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3"/>
        <w:gridCol w:w="11908"/>
      </w:tblGrid>
      <w:tr w:rsidR="008E583F" w:rsidRPr="0070482B" w:rsidTr="008C245F">
        <w:trPr>
          <w:trHeight w:val="341"/>
        </w:trPr>
        <w:tc>
          <w:tcPr>
            <w:tcW w:w="2879" w:type="dxa"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9703" w:type="dxa"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Общение – основа человеческого бытия</w:t>
            </w:r>
          </w:p>
        </w:tc>
      </w:tr>
      <w:tr w:rsidR="008E583F" w:rsidRPr="0070482B" w:rsidTr="008C245F">
        <w:trPr>
          <w:trHeight w:val="364"/>
        </w:trPr>
        <w:tc>
          <w:tcPr>
            <w:tcW w:w="2879" w:type="dxa"/>
            <w:vMerge w:val="restart"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 1.1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Общение как воспр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ятие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людьми друг друга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перцептивная</w:t>
            </w:r>
            <w:proofErr w:type="spellEnd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сторона</w:t>
            </w:r>
            <w:proofErr w:type="gramEnd"/>
          </w:p>
          <w:p w:rsidR="008E583F" w:rsidRDefault="008E583F" w:rsidP="008C2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общения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 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Общение как обмен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информацией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(коммуникативная ст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рона общения)</w:t>
            </w:r>
          </w:p>
          <w:p w:rsidR="008E583F" w:rsidRPr="0070482B" w:rsidRDefault="008E583F" w:rsidP="008C2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8E583F" w:rsidRPr="0070482B" w:rsidTr="008C245F">
        <w:trPr>
          <w:trHeight w:val="554"/>
        </w:trPr>
        <w:tc>
          <w:tcPr>
            <w:tcW w:w="2879" w:type="dxa"/>
            <w:vMerge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Классификация общения. Виды, функции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Понятие социальной перцепции. Пс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хологические механизмы восприятия. Факторы, оказывающие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влияние на восприятие.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Основные элементы коммуникации. Вербальная коммуникация.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Невербальная коммуник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 xml:space="preserve">ция. Коммуникативные барьеры. </w:t>
            </w:r>
            <w:proofErr w:type="gramStart"/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Методы развития коммуникативных способностей.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Канспект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E583F" w:rsidRPr="006C624B" w:rsidTr="008C245F">
        <w:trPr>
          <w:trHeight w:val="20"/>
        </w:trPr>
        <w:tc>
          <w:tcPr>
            <w:tcW w:w="2879" w:type="dxa"/>
            <w:vMerge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№ 1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по теме: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Выявление взаимосвязи деятельности и общения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(Реферат)</w:t>
            </w:r>
          </w:p>
          <w:p w:rsidR="008E583F" w:rsidRPr="006C624B" w:rsidRDefault="008E583F" w:rsidP="008C24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№ 2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по теме: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Толерантность – основа диалогического общения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(Реферат)</w:t>
            </w:r>
          </w:p>
        </w:tc>
      </w:tr>
      <w:tr w:rsidR="008E583F" w:rsidRPr="0070482B" w:rsidTr="008C245F">
        <w:trPr>
          <w:trHeight w:val="360"/>
        </w:trPr>
        <w:tc>
          <w:tcPr>
            <w:tcW w:w="2879" w:type="dxa"/>
            <w:vMerge w:val="restart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 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1.3.</w:t>
            </w:r>
          </w:p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Общение как взаим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действие (интеракти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общения)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делового общ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ния и их характерист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9703" w:type="dxa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8E583F" w:rsidRPr="0070482B" w:rsidTr="008C245F">
        <w:trPr>
          <w:trHeight w:val="608"/>
        </w:trPr>
        <w:tc>
          <w:tcPr>
            <w:tcW w:w="2879" w:type="dxa"/>
            <w:vMerge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Взаимодействие как организация совместной деятельности. Типы взаимодействия: кооп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 xml:space="preserve">рация и конкуренция. Позиции взаимодействия в русле </w:t>
            </w:r>
            <w:proofErr w:type="spellStart"/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трансактного</w:t>
            </w:r>
            <w:proofErr w:type="spellEnd"/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анализа. </w:t>
            </w:r>
          </w:p>
        </w:tc>
      </w:tr>
      <w:tr w:rsidR="008E583F" w:rsidRPr="0070482B" w:rsidTr="008C245F">
        <w:trPr>
          <w:trHeight w:val="293"/>
        </w:trPr>
        <w:tc>
          <w:tcPr>
            <w:tcW w:w="2879" w:type="dxa"/>
            <w:vMerge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схем трансакций 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Деловая беседа. Формы постановки вопросов. Психологические особенности ведения дел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вых дискуссий и публичных выступлений</w:t>
            </w:r>
          </w:p>
        </w:tc>
      </w:tr>
      <w:tr w:rsidR="008E583F" w:rsidRPr="0070482B" w:rsidTr="008C245F">
        <w:trPr>
          <w:trHeight w:val="20"/>
        </w:trPr>
        <w:tc>
          <w:tcPr>
            <w:tcW w:w="2879" w:type="dxa"/>
            <w:vMerge/>
            <w:shd w:val="clear" w:color="auto" w:fill="FFFFFF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№ </w:t>
            </w: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Сценарии взаимодействия в межличностном о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 работа № </w:t>
            </w: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публичного выступления</w:t>
            </w:r>
          </w:p>
        </w:tc>
      </w:tr>
      <w:tr w:rsidR="008E583F" w:rsidRPr="0070482B" w:rsidTr="008C245F">
        <w:trPr>
          <w:trHeight w:val="397"/>
        </w:trPr>
        <w:tc>
          <w:tcPr>
            <w:tcW w:w="12582" w:type="dxa"/>
            <w:gridSpan w:val="2"/>
            <w:shd w:val="clear" w:color="auto" w:fill="FFFFFF"/>
            <w:vAlign w:val="center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Раздел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8E583F" w:rsidRPr="0070482B" w:rsidTr="008C245F">
        <w:trPr>
          <w:trHeight w:val="373"/>
        </w:trPr>
        <w:tc>
          <w:tcPr>
            <w:tcW w:w="2879" w:type="dxa"/>
            <w:vMerge w:val="restart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 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2.1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Конфликт: его су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щ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ность и основные х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рактеристики</w:t>
            </w:r>
          </w:p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2.2.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Эмоциональное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реагирование  </w:t>
            </w:r>
            <w:proofErr w:type="gramStart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конфликтах</w:t>
            </w:r>
            <w:proofErr w:type="gramEnd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и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482B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</w:p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8E583F" w:rsidRPr="0070482B" w:rsidTr="008C245F">
        <w:trPr>
          <w:trHeight w:val="696"/>
        </w:trPr>
        <w:tc>
          <w:tcPr>
            <w:tcW w:w="2879" w:type="dxa"/>
            <w:vMerge/>
            <w:shd w:val="clear" w:color="auto" w:fill="FFFFFF"/>
            <w:vAlign w:val="center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Понятие конфликта и его структура. Невербальное проявление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конфликта. Стратегия ра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конфликтов. 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Особенности эмоционального реагирования в конфликтах. Гнев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агрессия. Разрядка эм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ций. Правила поведения в конфликтах</w:t>
            </w:r>
            <w:proofErr w:type="gramStart"/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канспект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E583F" w:rsidRPr="0070482B" w:rsidTr="008C245F">
        <w:trPr>
          <w:trHeight w:val="70"/>
        </w:trPr>
        <w:tc>
          <w:tcPr>
            <w:tcW w:w="2879" w:type="dxa"/>
            <w:vMerge/>
            <w:shd w:val="clear" w:color="auto" w:fill="FFFFFF"/>
            <w:vAlign w:val="center"/>
          </w:tcPr>
          <w:p w:rsidR="008E583F" w:rsidRPr="0070482B" w:rsidRDefault="008E583F" w:rsidP="008C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3" w:type="dxa"/>
            <w:shd w:val="clear" w:color="auto" w:fill="FFFFFF"/>
          </w:tcPr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№ </w:t>
            </w: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теме: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Роль руководителя в разрешении конфликтов</w:t>
            </w:r>
          </w:p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№ </w:t>
            </w: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производственных конфликтов и соста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ление алгоритма выхода из конфликтных ситуаций.</w:t>
            </w: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8E583F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№ </w:t>
            </w: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теме:  Примеры различных стратегий поведения в ко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фликтах</w:t>
            </w: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8E583F" w:rsidRPr="0070482B" w:rsidRDefault="008E583F" w:rsidP="008C2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№ </w:t>
            </w:r>
            <w:r w:rsidRPr="00704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704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теме: 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Влияние толерантности на разрешение конфлик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0482B">
              <w:rPr>
                <w:rFonts w:ascii="Times New Roman" w:eastAsia="Times New Roman" w:hAnsi="Times New Roman"/>
                <w:sz w:val="24"/>
                <w:szCs w:val="24"/>
              </w:rPr>
              <w:t>ной ситуации.</w:t>
            </w:r>
          </w:p>
        </w:tc>
      </w:tr>
    </w:tbl>
    <w:p w:rsidR="008E583F" w:rsidRDefault="008E583F" w:rsidP="008E583F">
      <w:pPr>
        <w:spacing w:after="0" w:line="240" w:lineRule="auto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lastRenderedPageBreak/>
        <w:t>Педагог – психолог:</w:t>
      </w:r>
    </w:p>
    <w:p w:rsidR="008E583F" w:rsidRDefault="008E583F" w:rsidP="008E583F">
      <w:pPr>
        <w:spacing w:after="0" w:line="240" w:lineRule="auto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8"/>
        </w:rPr>
        <w:t>Цеденова</w:t>
      </w:r>
      <w:proofErr w:type="spellEnd"/>
      <w:r>
        <w:rPr>
          <w:rFonts w:ascii="Times New Roman" w:hAnsi="Times New Roman"/>
          <w:b/>
          <w:i/>
          <w:color w:val="FF0000"/>
          <w:sz w:val="28"/>
        </w:rPr>
        <w:t xml:space="preserve"> Светлана Борисовна – 89054846448</w:t>
      </w:r>
    </w:p>
    <w:p w:rsidR="00EB4A7E" w:rsidRPr="008E583F" w:rsidRDefault="008E583F" w:rsidP="008E583F">
      <w:pPr>
        <w:spacing w:after="0" w:line="240" w:lineRule="auto"/>
        <w:rPr>
          <w:rFonts w:ascii="Times New Roman" w:hAnsi="Times New Roman"/>
          <w:color w:val="87898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/>
          <w:b/>
          <w:i/>
          <w:color w:val="FF0000"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i/>
          <w:color w:val="FF0000"/>
          <w:sz w:val="24"/>
          <w:szCs w:val="24"/>
        </w:rPr>
        <w:t>очты</w:t>
      </w:r>
      <w:proofErr w:type="spellEnd"/>
      <w:r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Pr="008E583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5" w:history="1">
        <w:r w:rsidRPr="008E583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zamposvrkgkng@mail.ru</w:t>
        </w:r>
      </w:hyperlink>
    </w:p>
    <w:p w:rsidR="008E583F" w:rsidRPr="008E583F" w:rsidRDefault="008E583F" w:rsidP="008E583F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8E583F" w:rsidRPr="008E583F" w:rsidSect="008E5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98D"/>
    <w:multiLevelType w:val="multilevel"/>
    <w:tmpl w:val="32B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A7E"/>
    <w:rsid w:val="0001492D"/>
    <w:rsid w:val="00105E13"/>
    <w:rsid w:val="0019224A"/>
    <w:rsid w:val="00390879"/>
    <w:rsid w:val="00705FF6"/>
    <w:rsid w:val="007267B9"/>
    <w:rsid w:val="00742A84"/>
    <w:rsid w:val="0077083B"/>
    <w:rsid w:val="00781BA3"/>
    <w:rsid w:val="008E583F"/>
    <w:rsid w:val="00B35904"/>
    <w:rsid w:val="00E91039"/>
    <w:rsid w:val="00EB4A7E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EB4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4A7E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EB4A7E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E5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osvrkgk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цеденова</cp:lastModifiedBy>
  <cp:revision>4</cp:revision>
  <dcterms:created xsi:type="dcterms:W3CDTF">2021-10-29T09:16:00Z</dcterms:created>
  <dcterms:modified xsi:type="dcterms:W3CDTF">2022-01-25T11:14:00Z</dcterms:modified>
</cp:coreProperties>
</file>