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17B" w:rsidRDefault="004D517B" w:rsidP="004D517B">
      <w:pPr>
        <w:shd w:val="clear" w:color="auto" w:fill="E2F7FC"/>
        <w:spacing w:before="100" w:beforeAutospacing="1" w:after="15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577107">
        <w:rPr>
          <w:rFonts w:ascii="Arial" w:eastAsia="Times New Roman" w:hAnsi="Arial" w:cs="Arial"/>
          <w:b/>
          <w:sz w:val="32"/>
          <w:szCs w:val="32"/>
          <w:lang w:eastAsia="ru-RU"/>
        </w:rPr>
        <w:t>Оборудование для очистки буровых растворов.</w:t>
      </w:r>
    </w:p>
    <w:p w:rsidR="004D517B" w:rsidRPr="007D3EEF" w:rsidRDefault="004D517B" w:rsidP="004D517B">
      <w:pPr>
        <w:shd w:val="clear" w:color="auto" w:fill="E2F7FC"/>
        <w:spacing w:before="100" w:beforeAutospacing="1" w:after="15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7D3EEF">
        <w:rPr>
          <w:rFonts w:ascii="Arial" w:eastAsia="Times New Roman" w:hAnsi="Arial" w:cs="Arial"/>
          <w:b/>
          <w:sz w:val="28"/>
          <w:szCs w:val="28"/>
          <w:lang w:eastAsia="ru-RU"/>
        </w:rPr>
        <w:t>Вибросита.</w:t>
      </w:r>
    </w:p>
    <w:p w:rsidR="004D517B" w:rsidRDefault="004D517B" w:rsidP="004D517B">
      <w:pPr>
        <w:shd w:val="clear" w:color="auto" w:fill="E2F7FC"/>
        <w:spacing w:before="100" w:beforeAutospacing="1" w:after="15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A19E01" wp14:editId="4A377ABB">
            <wp:extent cx="5940425" cy="3440496"/>
            <wp:effectExtent l="0" t="0" r="0" b="0"/>
            <wp:docPr id="5" name="Рисунок 5" descr="http://zspetro.net/zdata/upfiles/Image/201703/1/1755330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spetro.net/zdata/upfiles/Image/201703/1/17553308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17B" w:rsidRDefault="004D517B" w:rsidP="004D517B">
      <w:pPr>
        <w:shd w:val="clear" w:color="auto" w:fill="E2F7FC"/>
        <w:spacing w:before="100" w:beforeAutospacing="1" w:after="15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6C4720" wp14:editId="4DF185BE">
            <wp:extent cx="4756150" cy="3403600"/>
            <wp:effectExtent l="0" t="0" r="6350" b="6350"/>
            <wp:docPr id="6" name="Рисунок 6" descr="http://drillingmudrecycling.com/wp-content/uploads/2015/07/%D0%91%D1%83%D1%80%D0%BE%D0%B2%D0%BE%D0%B5-%D0%B2%D0%B8%D0%B1%D1%80%D0%BE%D1%81%D0%B8%D1%82%D0%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rillingmudrecycling.com/wp-content/uploads/2015/07/%D0%91%D1%83%D1%80%D0%BE%D0%B2%D0%BE%D0%B5-%D0%B2%D0%B8%D0%B1%D1%80%D0%BE%D1%81%D0%B8%D1%82%D0%B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17B" w:rsidRDefault="004D517B" w:rsidP="004D517B">
      <w:pPr>
        <w:shd w:val="clear" w:color="auto" w:fill="E2F7FC"/>
        <w:spacing w:before="100" w:beforeAutospacing="1" w:after="15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4D517B" w:rsidRDefault="004D517B" w:rsidP="004D517B">
      <w:pPr>
        <w:shd w:val="clear" w:color="auto" w:fill="E2F7FC"/>
        <w:spacing w:before="100" w:beforeAutospacing="1" w:after="15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4D517B" w:rsidRDefault="004D517B" w:rsidP="004D517B">
      <w:pPr>
        <w:shd w:val="clear" w:color="auto" w:fill="E2F7FC"/>
        <w:spacing w:before="100" w:beforeAutospacing="1" w:after="15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4D517B" w:rsidRDefault="004D517B" w:rsidP="004D517B">
      <w:pPr>
        <w:shd w:val="clear" w:color="auto" w:fill="E2F7FC"/>
        <w:spacing w:before="100" w:beforeAutospacing="1" w:after="15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7D3EEF">
        <w:rPr>
          <w:rFonts w:ascii="Arial" w:eastAsia="Times New Roman" w:hAnsi="Arial" w:cs="Arial"/>
          <w:b/>
          <w:sz w:val="28"/>
          <w:szCs w:val="28"/>
          <w:lang w:eastAsia="ru-RU"/>
        </w:rPr>
        <w:lastRenderedPageBreak/>
        <w:t>Гидроциклон</w:t>
      </w:r>
      <w:proofErr w:type="gramStart"/>
      <w:r w:rsidRPr="007D3EEF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  <w:proofErr w:type="gramEnd"/>
      <w:r w:rsidRPr="007D3EE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(</w:t>
      </w:r>
      <w:proofErr w:type="spellStart"/>
      <w:proofErr w:type="gramStart"/>
      <w:r w:rsidRPr="007D3EEF">
        <w:rPr>
          <w:rFonts w:ascii="Arial" w:eastAsia="Times New Roman" w:hAnsi="Arial" w:cs="Arial"/>
          <w:b/>
          <w:sz w:val="28"/>
          <w:szCs w:val="28"/>
          <w:lang w:eastAsia="ru-RU"/>
        </w:rPr>
        <w:t>п</w:t>
      </w:r>
      <w:proofErr w:type="gramEnd"/>
      <w:r w:rsidRPr="007D3EEF">
        <w:rPr>
          <w:rFonts w:ascii="Arial" w:eastAsia="Times New Roman" w:hAnsi="Arial" w:cs="Arial"/>
          <w:b/>
          <w:sz w:val="28"/>
          <w:szCs w:val="28"/>
          <w:lang w:eastAsia="ru-RU"/>
        </w:rPr>
        <w:t>ескоотделитель</w:t>
      </w:r>
      <w:proofErr w:type="spellEnd"/>
      <w:r w:rsidRPr="007D3EE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, </w:t>
      </w:r>
      <w:proofErr w:type="spellStart"/>
      <w:r w:rsidRPr="007D3EEF">
        <w:rPr>
          <w:rFonts w:ascii="Arial" w:eastAsia="Times New Roman" w:hAnsi="Arial" w:cs="Arial"/>
          <w:b/>
          <w:sz w:val="28"/>
          <w:szCs w:val="28"/>
          <w:lang w:eastAsia="ru-RU"/>
        </w:rPr>
        <w:t>илоотделитель</w:t>
      </w:r>
      <w:proofErr w:type="spellEnd"/>
      <w:r w:rsidRPr="007D3EEF">
        <w:rPr>
          <w:rFonts w:ascii="Arial" w:eastAsia="Times New Roman" w:hAnsi="Arial" w:cs="Arial"/>
          <w:b/>
          <w:sz w:val="28"/>
          <w:szCs w:val="28"/>
          <w:lang w:eastAsia="ru-RU"/>
        </w:rPr>
        <w:t>)</w:t>
      </w:r>
    </w:p>
    <w:p w:rsidR="004D517B" w:rsidRDefault="004D517B" w:rsidP="004D517B">
      <w:pPr>
        <w:shd w:val="clear" w:color="auto" w:fill="E2F7FC"/>
        <w:spacing w:before="100" w:beforeAutospacing="1" w:after="15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A4B22C" wp14:editId="5A542E41">
            <wp:extent cx="3917950" cy="3917950"/>
            <wp:effectExtent l="0" t="0" r="6350" b="6350"/>
            <wp:docPr id="7" name="Рисунок 7" descr="https://sc01.alicdn.com/kf/HTB1K3SWduUXBuNjt_XBq6xeDXXa0/China-factory-mining-polyurethane-stainless-hydrocyclone-cycl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01.alicdn.com/kf/HTB1K3SWduUXBuNjt_XBq6xeDXXa0/China-factory-mining-polyurethane-stainless-hydrocyclone-cyclon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045" cy="392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17B" w:rsidRDefault="004D517B" w:rsidP="004D517B">
      <w:pPr>
        <w:shd w:val="clear" w:color="auto" w:fill="E2F7FC"/>
        <w:spacing w:before="100" w:beforeAutospacing="1" w:after="15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7F5F82" wp14:editId="337FEDA5">
            <wp:extent cx="3295650" cy="4187045"/>
            <wp:effectExtent l="0" t="0" r="0" b="4445"/>
            <wp:docPr id="8" name="Рисунок 8" descr="http://www.burtehmash.ru/upload/iblock/b49/b49e87539034b6e0eeeadce41da3167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urtehmash.ru/upload/iblock/b49/b49e87539034b6e0eeeadce41da3167e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851" cy="419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17B" w:rsidRDefault="004D517B" w:rsidP="004D517B">
      <w:pPr>
        <w:shd w:val="clear" w:color="auto" w:fill="E2F7FC"/>
        <w:spacing w:before="100" w:beforeAutospacing="1" w:after="15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4D517B" w:rsidRDefault="004D517B" w:rsidP="004D517B">
      <w:pPr>
        <w:shd w:val="clear" w:color="auto" w:fill="E2F7FC"/>
        <w:spacing w:before="100" w:beforeAutospacing="1" w:after="15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DCCB09A" wp14:editId="409FDFBC">
            <wp:extent cx="5937153" cy="3107839"/>
            <wp:effectExtent l="0" t="0" r="6985" b="0"/>
            <wp:docPr id="9" name="Рисунок 9" descr="https://mininglifeonline.net/images/product/2962/Po0nYkl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ninglifeonline.net/images/product/2962/Po0nYklz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17B" w:rsidRDefault="004D517B" w:rsidP="004D517B">
      <w:pPr>
        <w:shd w:val="clear" w:color="auto" w:fill="E2F7FC"/>
        <w:spacing w:before="100" w:beforeAutospacing="1" w:after="15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056F654" wp14:editId="3334D5D9">
            <wp:extent cx="5940425" cy="4054898"/>
            <wp:effectExtent l="0" t="0" r="3175" b="3175"/>
            <wp:docPr id="10" name="Рисунок 10" descr="http://ecomass.com.ua/images/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comass.com.ua/images/4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17B" w:rsidRDefault="004D517B" w:rsidP="004D517B">
      <w:pPr>
        <w:shd w:val="clear" w:color="auto" w:fill="E2F7FC"/>
        <w:spacing w:before="100" w:beforeAutospacing="1" w:after="15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4D517B" w:rsidRDefault="004D517B" w:rsidP="004D517B">
      <w:pPr>
        <w:shd w:val="clear" w:color="auto" w:fill="E2F7FC"/>
        <w:spacing w:before="100" w:beforeAutospacing="1" w:after="15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4D517B" w:rsidRDefault="004D517B" w:rsidP="004D517B">
      <w:pPr>
        <w:shd w:val="clear" w:color="auto" w:fill="E2F7FC"/>
        <w:spacing w:before="100" w:beforeAutospacing="1" w:after="15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4D517B" w:rsidRDefault="004D517B" w:rsidP="004D517B">
      <w:pPr>
        <w:shd w:val="clear" w:color="auto" w:fill="E2F7FC"/>
        <w:spacing w:before="100" w:beforeAutospacing="1" w:after="15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4D517B" w:rsidRPr="000E5558" w:rsidRDefault="004D517B" w:rsidP="004D517B">
      <w:pPr>
        <w:shd w:val="clear" w:color="auto" w:fill="E2F7FC"/>
        <w:spacing w:before="100" w:beforeAutospacing="1" w:after="15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577107">
        <w:rPr>
          <w:rFonts w:ascii="Arial" w:eastAsia="Times New Roman" w:hAnsi="Arial" w:cs="Arial"/>
          <w:b/>
          <w:sz w:val="32"/>
          <w:szCs w:val="32"/>
          <w:lang w:eastAsia="ru-RU"/>
        </w:rPr>
        <w:lastRenderedPageBreak/>
        <w:t>Дегазация буровых растворов. Способы дегазации.</w:t>
      </w:r>
    </w:p>
    <w:p w:rsidR="004D517B" w:rsidRDefault="004D517B" w:rsidP="004D517B">
      <w:pPr>
        <w:shd w:val="clear" w:color="auto" w:fill="E2F7FC"/>
        <w:spacing w:before="100" w:beforeAutospacing="1" w:after="15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proofErr w:type="spellStart"/>
      <w:r w:rsidRPr="000E5558">
        <w:rPr>
          <w:rFonts w:ascii="Arial" w:eastAsia="Times New Roman" w:hAnsi="Arial" w:cs="Arial"/>
          <w:b/>
          <w:sz w:val="28"/>
          <w:szCs w:val="28"/>
          <w:lang w:eastAsia="ru-RU"/>
        </w:rPr>
        <w:t>Газосепаратор</w:t>
      </w:r>
      <w:proofErr w:type="spellEnd"/>
    </w:p>
    <w:p w:rsidR="004D517B" w:rsidRDefault="004D517B" w:rsidP="004D517B">
      <w:pPr>
        <w:shd w:val="clear" w:color="auto" w:fill="E2F7FC"/>
        <w:spacing w:before="100" w:beforeAutospacing="1" w:after="15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CFCBDCD" wp14:editId="570A1E63">
            <wp:extent cx="3095625" cy="3095625"/>
            <wp:effectExtent l="0" t="0" r="9525" b="9525"/>
            <wp:docPr id="11" name="Рисунок 11" descr="http://sc01.alicdn.com/kf/HTB1QgtyX.LrK1Rjy1zbq6AenFXaY/Drilling-Mud-Gas-Separator-for-Liquid-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01.alicdn.com/kf/HTB1QgtyX.LrK1Rjy1zbq6AenFXaY/Drilling-Mud-Gas-Separator-for-Liquid-an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281" cy="309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17B" w:rsidRDefault="004D517B" w:rsidP="004D517B">
      <w:pPr>
        <w:shd w:val="clear" w:color="auto" w:fill="E2F7FC"/>
        <w:spacing w:before="100" w:beforeAutospacing="1" w:after="15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proofErr w:type="spellStart"/>
      <w:r>
        <w:rPr>
          <w:rFonts w:ascii="Arial" w:eastAsia="Times New Roman" w:hAnsi="Arial" w:cs="Arial"/>
          <w:b/>
          <w:sz w:val="28"/>
          <w:szCs w:val="28"/>
          <w:lang w:eastAsia="ru-RU"/>
        </w:rPr>
        <w:t>Газодегозатор</w:t>
      </w:r>
      <w:proofErr w:type="spellEnd"/>
    </w:p>
    <w:p w:rsidR="004D517B" w:rsidRDefault="004D517B" w:rsidP="004D517B">
      <w:pPr>
        <w:shd w:val="clear" w:color="auto" w:fill="E2F7FC"/>
        <w:spacing w:before="100" w:beforeAutospacing="1" w:after="15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3CAFA8" wp14:editId="452B84E4">
            <wp:extent cx="2281237" cy="2281237"/>
            <wp:effectExtent l="0" t="0" r="5080" b="5080"/>
            <wp:docPr id="12" name="Рисунок 12" descr="https://sc02.alicdn.com/kf/HTB1ZY43X6zuK1Rjy0Fpq6yEpFXab/Top-Quality-Oilfield-Drilling-Mud-Vacuum-Degas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02.alicdn.com/kf/HTB1ZY43X6zuK1Rjy0Fpq6yEpFXab/Top-Quality-Oilfield-Drilling-Mud-Vacuum-Degass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367" cy="228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17B" w:rsidRDefault="004D517B" w:rsidP="004D517B">
      <w:pPr>
        <w:shd w:val="clear" w:color="auto" w:fill="E2F7FC"/>
        <w:spacing w:before="100" w:beforeAutospacing="1" w:after="150" w:line="240" w:lineRule="auto"/>
        <w:ind w:firstLine="708"/>
        <w:jc w:val="center"/>
        <w:rPr>
          <w:rFonts w:ascii="Arial" w:hAnsi="Arial" w:cs="Arial"/>
          <w:b/>
          <w:sz w:val="28"/>
          <w:szCs w:val="28"/>
          <w:u w:val="single"/>
          <w:shd w:val="clear" w:color="auto" w:fill="FFFFFF"/>
        </w:rPr>
      </w:pPr>
    </w:p>
    <w:p w:rsidR="004D517B" w:rsidRPr="001B3F8E" w:rsidRDefault="004D517B" w:rsidP="004D517B">
      <w:pPr>
        <w:shd w:val="clear" w:color="auto" w:fill="E2F7FC"/>
        <w:spacing w:before="100" w:beforeAutospacing="1" w:after="150" w:line="240" w:lineRule="auto"/>
        <w:ind w:firstLine="708"/>
        <w:jc w:val="center"/>
        <w:rPr>
          <w:rFonts w:ascii="Arial" w:hAnsi="Arial" w:cs="Arial"/>
          <w:b/>
          <w:sz w:val="28"/>
          <w:szCs w:val="28"/>
          <w:u w:val="single"/>
          <w:shd w:val="clear" w:color="auto" w:fill="FFFFFF"/>
        </w:rPr>
      </w:pPr>
      <w:r w:rsidRPr="001B3F8E">
        <w:rPr>
          <w:rFonts w:ascii="Arial" w:hAnsi="Arial" w:cs="Arial"/>
          <w:b/>
          <w:sz w:val="28"/>
          <w:szCs w:val="28"/>
          <w:u w:val="single"/>
          <w:shd w:val="clear" w:color="auto" w:fill="FFFFFF"/>
        </w:rPr>
        <w:t>Дегазация буровых растворов.</w:t>
      </w:r>
    </w:p>
    <w:p w:rsidR="004D517B" w:rsidRPr="00EB7800" w:rsidRDefault="004D517B" w:rsidP="004D517B">
      <w:pPr>
        <w:shd w:val="clear" w:color="auto" w:fill="E2F7FC"/>
        <w:spacing w:before="100" w:beforeAutospacing="1" w:after="150" w:line="240" w:lineRule="auto"/>
        <w:ind w:firstLine="708"/>
        <w:rPr>
          <w:rFonts w:ascii="Arial" w:hAnsi="Arial" w:cs="Arial"/>
          <w:sz w:val="28"/>
          <w:szCs w:val="28"/>
          <w:u w:val="single"/>
          <w:shd w:val="clear" w:color="auto" w:fill="FFFFFF"/>
        </w:rPr>
      </w:pPr>
      <w:r w:rsidRPr="00EB7800">
        <w:rPr>
          <w:rFonts w:ascii="Arial" w:hAnsi="Arial" w:cs="Arial"/>
          <w:sz w:val="28"/>
          <w:szCs w:val="28"/>
          <w:u w:val="single"/>
          <w:shd w:val="clear" w:color="auto" w:fill="FFFFFF"/>
        </w:rPr>
        <w:t xml:space="preserve">В процессе бурения скважин возможны насыщение бурового раствора пластовым газом, воздухом, а также его вспенивание. В результате этого ухудшаются технологические свойства раствора: уменьшается плотность, увеличиваются статическое напряжение сдвига и вязкость. Поэтому ухудшаются условия работы оборудования циркуляционной системы, буровых насосов, усиливается опасность возникновения различных видов осложнений. Для предупреждения </w:t>
      </w:r>
      <w:r w:rsidRPr="00EB7800">
        <w:rPr>
          <w:rFonts w:ascii="Arial" w:hAnsi="Arial" w:cs="Arial"/>
          <w:sz w:val="28"/>
          <w:szCs w:val="28"/>
          <w:u w:val="single"/>
          <w:shd w:val="clear" w:color="auto" w:fill="FFFFFF"/>
        </w:rPr>
        <w:lastRenderedPageBreak/>
        <w:t xml:space="preserve">осложнений, связанных с газированием бурового раствора, используют методы механической и вакуумной дегазации. В основе механического способа дегазации лежит разделение газожидкостного потока путем разбрызгивания, </w:t>
      </w:r>
      <w:proofErr w:type="spellStart"/>
      <w:r w:rsidRPr="00EB7800">
        <w:rPr>
          <w:rFonts w:ascii="Arial" w:hAnsi="Arial" w:cs="Arial"/>
          <w:sz w:val="28"/>
          <w:szCs w:val="28"/>
          <w:u w:val="single"/>
          <w:shd w:val="clear" w:color="auto" w:fill="FFFFFF"/>
        </w:rPr>
        <w:t>турбулизации</w:t>
      </w:r>
      <w:proofErr w:type="spellEnd"/>
      <w:r w:rsidRPr="00EB7800">
        <w:rPr>
          <w:rFonts w:ascii="Arial" w:hAnsi="Arial" w:cs="Arial"/>
          <w:sz w:val="28"/>
          <w:szCs w:val="28"/>
          <w:u w:val="single"/>
          <w:shd w:val="clear" w:color="auto" w:fill="FFFFFF"/>
        </w:rPr>
        <w:t xml:space="preserve"> или воздействия инерционным полем. Вакуумный способ основан на извлечении свободного газа из жидкости путем создания над ее поверхностью разреженной зоны.</w:t>
      </w:r>
    </w:p>
    <w:p w:rsidR="004D517B" w:rsidRDefault="004D517B" w:rsidP="004D517B">
      <w:pPr>
        <w:shd w:val="clear" w:color="auto" w:fill="E2F7FC"/>
        <w:spacing w:before="100" w:beforeAutospacing="1" w:after="150" w:line="240" w:lineRule="auto"/>
        <w:ind w:firstLine="708"/>
        <w:rPr>
          <w:rFonts w:ascii="Arial" w:hAnsi="Arial" w:cs="Arial"/>
          <w:sz w:val="28"/>
          <w:szCs w:val="28"/>
          <w:u w:val="single"/>
          <w:shd w:val="clear" w:color="auto" w:fill="FFFFFF"/>
        </w:rPr>
      </w:pPr>
      <w:proofErr w:type="gramStart"/>
      <w:r w:rsidRPr="00C51813">
        <w:rPr>
          <w:rFonts w:ascii="Arial" w:hAnsi="Arial" w:cs="Arial"/>
          <w:sz w:val="28"/>
          <w:szCs w:val="28"/>
          <w:u w:val="single"/>
          <w:shd w:val="clear" w:color="auto" w:fill="FFFFFF"/>
        </w:rPr>
        <w:t xml:space="preserve">Типовая схема дегазации промывочной жидкости при интенсивном поступлении газа представлена на рисунке  </w:t>
      </w:r>
      <w:r>
        <w:rPr>
          <w:rFonts w:ascii="Arial" w:hAnsi="Arial" w:cs="Arial"/>
          <w:sz w:val="28"/>
          <w:szCs w:val="28"/>
          <w:u w:val="single"/>
          <w:shd w:val="clear" w:color="auto" w:fill="FFFFFF"/>
        </w:rPr>
        <w:t xml:space="preserve">1 </w:t>
      </w:r>
      <w:r w:rsidRPr="00C51813">
        <w:rPr>
          <w:rFonts w:ascii="Arial" w:hAnsi="Arial" w:cs="Arial"/>
          <w:sz w:val="28"/>
          <w:szCs w:val="28"/>
          <w:u w:val="single"/>
          <w:shd w:val="clear" w:color="auto" w:fill="FFFFFF"/>
        </w:rPr>
        <w:t xml:space="preserve">Газожидкостной поток из скважины, дойдя до вращающегося </w:t>
      </w:r>
      <w:proofErr w:type="spellStart"/>
      <w:r w:rsidRPr="00C51813">
        <w:rPr>
          <w:rFonts w:ascii="Arial" w:hAnsi="Arial" w:cs="Arial"/>
          <w:sz w:val="28"/>
          <w:szCs w:val="28"/>
          <w:u w:val="single"/>
          <w:shd w:val="clear" w:color="auto" w:fill="FFFFFF"/>
        </w:rPr>
        <w:t>превентора</w:t>
      </w:r>
      <w:proofErr w:type="spellEnd"/>
      <w:r w:rsidRPr="00C51813">
        <w:rPr>
          <w:rFonts w:ascii="Arial" w:hAnsi="Arial" w:cs="Arial"/>
          <w:sz w:val="28"/>
          <w:szCs w:val="28"/>
          <w:u w:val="single"/>
          <w:shd w:val="clear" w:color="auto" w:fill="FFFFFF"/>
        </w:rPr>
        <w:t xml:space="preserve">, через регулируемый штуцер и герметичные </w:t>
      </w:r>
      <w:proofErr w:type="spellStart"/>
      <w:r w:rsidRPr="00C51813">
        <w:rPr>
          <w:rFonts w:ascii="Arial" w:hAnsi="Arial" w:cs="Arial"/>
          <w:sz w:val="28"/>
          <w:szCs w:val="28"/>
          <w:u w:val="single"/>
          <w:shd w:val="clear" w:color="auto" w:fill="FFFFFF"/>
        </w:rPr>
        <w:t>манифольды</w:t>
      </w:r>
      <w:proofErr w:type="spellEnd"/>
      <w:r w:rsidRPr="00C51813">
        <w:rPr>
          <w:rFonts w:ascii="Arial" w:hAnsi="Arial" w:cs="Arial"/>
          <w:sz w:val="28"/>
          <w:szCs w:val="28"/>
          <w:u w:val="single"/>
          <w:shd w:val="clear" w:color="auto" w:fill="FFFFFF"/>
        </w:rPr>
        <w:t xml:space="preserve"> поступают в газовый сепаратор, где из раствора выделяется основной объем газа.</w:t>
      </w:r>
      <w:proofErr w:type="gramEnd"/>
      <w:r w:rsidRPr="00C51813">
        <w:rPr>
          <w:rFonts w:ascii="Arial" w:hAnsi="Arial" w:cs="Arial"/>
          <w:sz w:val="28"/>
          <w:szCs w:val="28"/>
          <w:u w:val="single"/>
          <w:shd w:val="clear" w:color="auto" w:fill="FFFFFF"/>
        </w:rPr>
        <w:t xml:space="preserve"> Очищенный от свободного газа раствор поступает на вибросито и собирается в первой емкости циркуляционной системы. Дальнейшая очистка раствора от газа осуществляется с помощью специального аппарата – дегазатора. </w:t>
      </w:r>
      <w:r w:rsidRPr="00B412F4">
        <w:rPr>
          <w:rFonts w:ascii="Arial" w:hAnsi="Arial" w:cs="Arial"/>
          <w:sz w:val="28"/>
          <w:szCs w:val="28"/>
          <w:u w:val="single"/>
          <w:shd w:val="clear" w:color="auto" w:fill="FFFFFF"/>
        </w:rPr>
        <w:t xml:space="preserve">Окончательная дегазация происходит в промежуточных емкостях циркуляционной системы с помощью механических </w:t>
      </w:r>
      <w:proofErr w:type="spellStart"/>
      <w:r w:rsidRPr="00B412F4">
        <w:rPr>
          <w:rFonts w:ascii="Arial" w:hAnsi="Arial" w:cs="Arial"/>
          <w:sz w:val="28"/>
          <w:szCs w:val="28"/>
          <w:u w:val="single"/>
          <w:shd w:val="clear" w:color="auto" w:fill="FFFFFF"/>
        </w:rPr>
        <w:t>перемешивателей</w:t>
      </w:r>
      <w:proofErr w:type="spellEnd"/>
      <w:r w:rsidRPr="00B412F4">
        <w:rPr>
          <w:rFonts w:ascii="Arial" w:hAnsi="Arial" w:cs="Arial"/>
          <w:sz w:val="28"/>
          <w:szCs w:val="28"/>
          <w:u w:val="single"/>
          <w:shd w:val="clear" w:color="auto" w:fill="FFFFFF"/>
        </w:rPr>
        <w:t>.</w:t>
      </w:r>
    </w:p>
    <w:p w:rsidR="004D517B" w:rsidRDefault="004D517B" w:rsidP="004D517B">
      <w:pPr>
        <w:shd w:val="clear" w:color="auto" w:fill="E2F7FC"/>
        <w:spacing w:before="100" w:beforeAutospacing="1" w:after="150" w:line="240" w:lineRule="auto"/>
        <w:ind w:firstLine="708"/>
        <w:rPr>
          <w:rFonts w:ascii="Arial" w:hAnsi="Arial" w:cs="Arial"/>
          <w:color w:val="333333"/>
          <w:sz w:val="27"/>
          <w:szCs w:val="27"/>
          <w:u w:val="single"/>
          <w:shd w:val="clear" w:color="auto" w:fill="FFFFFF"/>
        </w:rPr>
      </w:pPr>
      <w:proofErr w:type="spellStart"/>
      <w:r w:rsidRPr="00E425C3">
        <w:rPr>
          <w:rFonts w:ascii="Arial" w:hAnsi="Arial" w:cs="Arial"/>
          <w:b/>
          <w:color w:val="333333"/>
          <w:sz w:val="27"/>
          <w:szCs w:val="27"/>
          <w:u w:val="single"/>
          <w:shd w:val="clear" w:color="auto" w:fill="FFFFFF"/>
        </w:rPr>
        <w:t>Газосепаратор</w:t>
      </w:r>
      <w:proofErr w:type="spellEnd"/>
      <w:r w:rsidRPr="00E425C3">
        <w:rPr>
          <w:rFonts w:ascii="Arial" w:hAnsi="Arial" w:cs="Arial"/>
          <w:color w:val="333333"/>
          <w:sz w:val="27"/>
          <w:szCs w:val="27"/>
          <w:u w:val="single"/>
          <w:shd w:val="clear" w:color="auto" w:fill="FFFFFF"/>
        </w:rPr>
        <w:t xml:space="preserve"> </w:t>
      </w:r>
      <w:proofErr w:type="gramStart"/>
      <w:r w:rsidRPr="00E425C3">
        <w:rPr>
          <w:rFonts w:ascii="Arial" w:hAnsi="Arial" w:cs="Arial"/>
          <w:color w:val="333333"/>
          <w:sz w:val="27"/>
          <w:szCs w:val="27"/>
          <w:u w:val="single"/>
          <w:shd w:val="clear" w:color="auto" w:fill="FFFFFF"/>
        </w:rPr>
        <w:t>предназначен</w:t>
      </w:r>
      <w:proofErr w:type="gramEnd"/>
      <w:r w:rsidRPr="00E425C3">
        <w:rPr>
          <w:rFonts w:ascii="Arial" w:hAnsi="Arial" w:cs="Arial"/>
          <w:color w:val="333333"/>
          <w:sz w:val="27"/>
          <w:szCs w:val="27"/>
          <w:u w:val="single"/>
          <w:shd w:val="clear" w:color="auto" w:fill="FFFFFF"/>
        </w:rPr>
        <w:t xml:space="preserve"> для механической дегазации бурового раствора. </w:t>
      </w:r>
    </w:p>
    <w:p w:rsidR="004D517B" w:rsidRPr="00E425C3" w:rsidRDefault="004D517B" w:rsidP="004D517B">
      <w:pPr>
        <w:shd w:val="clear" w:color="auto" w:fill="E2F7FC"/>
        <w:spacing w:before="100" w:beforeAutospacing="1" w:after="150" w:line="240" w:lineRule="auto"/>
        <w:ind w:firstLine="708"/>
        <w:rPr>
          <w:rFonts w:ascii="Arial" w:hAnsi="Arial" w:cs="Arial"/>
          <w:sz w:val="28"/>
          <w:szCs w:val="28"/>
          <w:u w:val="single"/>
          <w:shd w:val="clear" w:color="auto" w:fill="FFFFFF"/>
        </w:rPr>
      </w:pPr>
      <w:proofErr w:type="spellStart"/>
      <w:r w:rsidRPr="00E425C3">
        <w:rPr>
          <w:rFonts w:ascii="Arial" w:hAnsi="Arial" w:cs="Arial"/>
          <w:b/>
          <w:color w:val="333333"/>
          <w:sz w:val="27"/>
          <w:szCs w:val="27"/>
          <w:u w:val="single"/>
          <w:shd w:val="clear" w:color="auto" w:fill="FFFFFF"/>
        </w:rPr>
        <w:t>Газодегазатор</w:t>
      </w:r>
      <w:proofErr w:type="spellEnd"/>
      <w:r>
        <w:rPr>
          <w:rFonts w:ascii="Arial" w:hAnsi="Arial" w:cs="Arial"/>
          <w:color w:val="333333"/>
          <w:sz w:val="27"/>
          <w:szCs w:val="27"/>
          <w:u w:val="single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color w:val="333333"/>
          <w:sz w:val="27"/>
          <w:szCs w:val="27"/>
          <w:u w:val="single"/>
          <w:shd w:val="clear" w:color="auto" w:fill="FFFFFF"/>
        </w:rPr>
        <w:t>предназначен</w:t>
      </w:r>
      <w:proofErr w:type="gramEnd"/>
      <w:r>
        <w:rPr>
          <w:rFonts w:ascii="Arial" w:hAnsi="Arial" w:cs="Arial"/>
          <w:color w:val="333333"/>
          <w:sz w:val="27"/>
          <w:szCs w:val="27"/>
          <w:u w:val="single"/>
          <w:shd w:val="clear" w:color="auto" w:fill="FFFFFF"/>
        </w:rPr>
        <w:t xml:space="preserve"> для   вакуумной дегазации бурового раствора.</w:t>
      </w:r>
    </w:p>
    <w:p w:rsidR="004D517B" w:rsidRDefault="004D517B" w:rsidP="004D517B">
      <w:pPr>
        <w:pStyle w:val="a5"/>
        <w:tabs>
          <w:tab w:val="left" w:pos="1985"/>
        </w:tabs>
        <w:spacing w:before="90" w:beforeAutospacing="0" w:after="90" w:afterAutospacing="0"/>
        <w:ind w:left="90" w:right="52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3195F5E5" wp14:editId="61072E94">
            <wp:extent cx="4057650" cy="1924050"/>
            <wp:effectExtent l="0" t="0" r="0" b="0"/>
            <wp:docPr id="13" name="Рисунок 13" descr="https://konspekta.net/mydocxru/baza9/29200527169.files/image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onspekta.net/mydocxru/baza9/29200527169.files/image05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813">
        <w:rPr>
          <w:rFonts w:ascii="Arial" w:hAnsi="Arial" w:cs="Arial"/>
          <w:sz w:val="28"/>
          <w:szCs w:val="28"/>
        </w:rPr>
        <w:t xml:space="preserve"> </w:t>
      </w:r>
    </w:p>
    <w:p w:rsidR="004D517B" w:rsidRPr="00C51813" w:rsidRDefault="004D517B" w:rsidP="004D517B">
      <w:pPr>
        <w:pStyle w:val="a5"/>
        <w:spacing w:before="90" w:beforeAutospacing="0" w:after="90" w:afterAutospacing="0"/>
        <w:ind w:left="90" w:right="525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 xml:space="preserve">Рис. 1. </w:t>
      </w:r>
      <w:r w:rsidRPr="00C51813">
        <w:rPr>
          <w:rFonts w:ascii="Arial" w:hAnsi="Arial" w:cs="Arial"/>
          <w:sz w:val="28"/>
          <w:szCs w:val="28"/>
          <w:u w:val="single"/>
        </w:rPr>
        <w:t>Типовая схема дегазации бурового раствора.</w:t>
      </w:r>
    </w:p>
    <w:p w:rsidR="004D517B" w:rsidRDefault="004D517B" w:rsidP="004D517B">
      <w:pPr>
        <w:pStyle w:val="a5"/>
        <w:spacing w:before="90" w:beforeAutospacing="0" w:after="90" w:afterAutospacing="0"/>
        <w:ind w:left="90" w:right="525"/>
        <w:rPr>
          <w:rFonts w:ascii="Arial" w:hAnsi="Arial" w:cs="Arial"/>
          <w:sz w:val="28"/>
          <w:szCs w:val="28"/>
          <w:u w:val="single"/>
        </w:rPr>
      </w:pPr>
      <w:r w:rsidRPr="00C51813">
        <w:rPr>
          <w:rFonts w:ascii="Arial" w:hAnsi="Arial" w:cs="Arial"/>
          <w:sz w:val="28"/>
          <w:szCs w:val="28"/>
          <w:u w:val="single"/>
        </w:rPr>
        <w:t>1 – промежуточные емкост</w:t>
      </w:r>
      <w:r>
        <w:rPr>
          <w:rFonts w:ascii="Arial" w:hAnsi="Arial" w:cs="Arial"/>
          <w:sz w:val="28"/>
          <w:szCs w:val="28"/>
          <w:u w:val="single"/>
        </w:rPr>
        <w:t>и; 2 – скважина; 3 –</w:t>
      </w:r>
      <w:r w:rsidRPr="00C51813">
        <w:rPr>
          <w:rFonts w:ascii="Arial" w:hAnsi="Arial" w:cs="Arial"/>
          <w:sz w:val="28"/>
          <w:szCs w:val="28"/>
          <w:u w:val="single"/>
        </w:rPr>
        <w:t xml:space="preserve"> </w:t>
      </w:r>
      <w:proofErr w:type="spellStart"/>
      <w:r w:rsidRPr="00C51813">
        <w:rPr>
          <w:rFonts w:ascii="Arial" w:hAnsi="Arial" w:cs="Arial"/>
          <w:sz w:val="28"/>
          <w:szCs w:val="28"/>
          <w:u w:val="single"/>
        </w:rPr>
        <w:t>превентор</w:t>
      </w:r>
      <w:proofErr w:type="spellEnd"/>
      <w:r w:rsidRPr="00C51813">
        <w:rPr>
          <w:rFonts w:ascii="Arial" w:hAnsi="Arial" w:cs="Arial"/>
          <w:sz w:val="28"/>
          <w:szCs w:val="28"/>
          <w:u w:val="single"/>
        </w:rPr>
        <w:t xml:space="preserve">; 4 – регулируемый штуцер и </w:t>
      </w:r>
      <w:proofErr w:type="spellStart"/>
      <w:r w:rsidRPr="00C51813">
        <w:rPr>
          <w:rFonts w:ascii="Arial" w:hAnsi="Arial" w:cs="Arial"/>
          <w:sz w:val="28"/>
          <w:szCs w:val="28"/>
          <w:u w:val="single"/>
        </w:rPr>
        <w:t>манифольды</w:t>
      </w:r>
      <w:proofErr w:type="spellEnd"/>
      <w:r w:rsidRPr="00C51813">
        <w:rPr>
          <w:rFonts w:ascii="Arial" w:hAnsi="Arial" w:cs="Arial"/>
          <w:sz w:val="28"/>
          <w:szCs w:val="28"/>
          <w:u w:val="single"/>
        </w:rPr>
        <w:t>; 5 – газовый сепаратор (ГС); 6 – вибросито; 7 – специальный дегазатор.</w:t>
      </w:r>
    </w:p>
    <w:p w:rsidR="004D517B" w:rsidRDefault="004D517B" w:rsidP="004D517B">
      <w:pPr>
        <w:pStyle w:val="a5"/>
        <w:spacing w:before="90" w:beforeAutospacing="0" w:after="90" w:afterAutospacing="0"/>
        <w:ind w:left="90" w:right="525"/>
        <w:rPr>
          <w:rFonts w:ascii="Arial" w:hAnsi="Arial" w:cs="Arial"/>
          <w:sz w:val="28"/>
          <w:szCs w:val="28"/>
          <w:u w:val="single"/>
        </w:rPr>
      </w:pPr>
    </w:p>
    <w:p w:rsidR="004D517B" w:rsidRPr="00C51813" w:rsidRDefault="004D517B" w:rsidP="004D517B">
      <w:pPr>
        <w:pStyle w:val="a5"/>
        <w:spacing w:before="90" w:beforeAutospacing="0" w:after="90" w:afterAutospacing="0"/>
        <w:ind w:left="90" w:right="525"/>
        <w:rPr>
          <w:rFonts w:ascii="Arial" w:hAnsi="Arial" w:cs="Arial"/>
          <w:sz w:val="28"/>
          <w:szCs w:val="28"/>
          <w:u w:val="single"/>
        </w:rPr>
      </w:pPr>
    </w:p>
    <w:p w:rsidR="004D517B" w:rsidRDefault="004D517B" w:rsidP="004D517B">
      <w:pPr>
        <w:shd w:val="clear" w:color="auto" w:fill="E2F7FC"/>
        <w:spacing w:before="100" w:beforeAutospacing="1" w:after="150" w:line="240" w:lineRule="auto"/>
        <w:ind w:firstLine="708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B92BC2E" wp14:editId="774A176F">
            <wp:extent cx="2676525" cy="2714625"/>
            <wp:effectExtent l="0" t="0" r="9525" b="9525"/>
            <wp:docPr id="14" name="Рисунок 14" descr="https://konspekta.net/mydocxru/baza9/29200527169.files/image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onspekta.net/mydocxru/baza9/29200527169.files/image06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17B" w:rsidRPr="00EE3DAF" w:rsidRDefault="004D517B" w:rsidP="004D517B">
      <w:pPr>
        <w:pStyle w:val="a5"/>
        <w:spacing w:before="90" w:beforeAutospacing="0" w:after="90" w:afterAutospacing="0"/>
        <w:ind w:left="90" w:right="525"/>
        <w:rPr>
          <w:rFonts w:ascii="Arial" w:hAnsi="Arial" w:cs="Arial"/>
          <w:sz w:val="28"/>
          <w:szCs w:val="28"/>
          <w:u w:val="single"/>
        </w:rPr>
      </w:pPr>
      <w:r w:rsidRPr="00EE3DAF">
        <w:rPr>
          <w:rFonts w:ascii="Arial" w:hAnsi="Arial" w:cs="Arial"/>
          <w:sz w:val="28"/>
          <w:szCs w:val="28"/>
          <w:u w:val="single"/>
        </w:rPr>
        <w:t>Рисунок 2 – Схема устройства газового сепаратора:</w:t>
      </w:r>
    </w:p>
    <w:p w:rsidR="004D517B" w:rsidRPr="00EE3DAF" w:rsidRDefault="004D517B" w:rsidP="004D517B">
      <w:pPr>
        <w:pStyle w:val="a5"/>
        <w:spacing w:before="90" w:beforeAutospacing="0" w:after="90" w:afterAutospacing="0"/>
        <w:ind w:left="90" w:right="525"/>
        <w:rPr>
          <w:rFonts w:ascii="Arial" w:hAnsi="Arial" w:cs="Arial"/>
          <w:sz w:val="28"/>
          <w:szCs w:val="28"/>
          <w:u w:val="single"/>
        </w:rPr>
      </w:pPr>
      <w:r w:rsidRPr="00EE3DAF">
        <w:rPr>
          <w:rFonts w:ascii="Arial" w:hAnsi="Arial" w:cs="Arial"/>
          <w:sz w:val="28"/>
          <w:szCs w:val="28"/>
          <w:u w:val="single"/>
        </w:rPr>
        <w:t xml:space="preserve">1 – полость ГС; 2 – линия подачи раствора на вибросито; 3 – регулятор уровня раствора; 4 – манометр; 5 – трубопровод для отвода газа; 6 – предохранительный клапан; 7 – линия подачи бурового раствора из скважины; 8 – поплавок; 9 – шлам; 10 – задвижка; 11 – </w:t>
      </w:r>
      <w:proofErr w:type="spellStart"/>
      <w:r w:rsidRPr="00EE3DAF">
        <w:rPr>
          <w:rFonts w:ascii="Arial" w:hAnsi="Arial" w:cs="Arial"/>
          <w:sz w:val="28"/>
          <w:szCs w:val="28"/>
          <w:u w:val="single"/>
        </w:rPr>
        <w:t>эжекторное</w:t>
      </w:r>
      <w:proofErr w:type="spellEnd"/>
      <w:r w:rsidRPr="00EE3DAF">
        <w:rPr>
          <w:rFonts w:ascii="Arial" w:hAnsi="Arial" w:cs="Arial"/>
          <w:sz w:val="28"/>
          <w:szCs w:val="28"/>
          <w:u w:val="single"/>
        </w:rPr>
        <w:t xml:space="preserve"> устройство.</w:t>
      </w:r>
    </w:p>
    <w:p w:rsidR="004D517B" w:rsidRDefault="004D517B" w:rsidP="004D517B">
      <w:pPr>
        <w:shd w:val="clear" w:color="auto" w:fill="E2F7FC"/>
        <w:spacing w:before="100" w:beforeAutospacing="1" w:after="150" w:line="240" w:lineRule="auto"/>
        <w:ind w:firstLine="708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4D517B" w:rsidRDefault="004D517B" w:rsidP="004D517B">
      <w:pPr>
        <w:shd w:val="clear" w:color="auto" w:fill="E2F7FC"/>
        <w:spacing w:before="100" w:beforeAutospacing="1" w:after="150" w:line="240" w:lineRule="auto"/>
        <w:ind w:firstLine="708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71FEB9" wp14:editId="6045F3B8">
            <wp:extent cx="4191000" cy="3162300"/>
            <wp:effectExtent l="0" t="0" r="0" b="0"/>
            <wp:docPr id="15" name="Рисунок 15" descr="https://m.studwood.ru/imag_/8/156368/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.studwood.ru/imag_/8/156368/image00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17B" w:rsidRDefault="004D517B" w:rsidP="004D517B">
      <w:pPr>
        <w:shd w:val="clear" w:color="auto" w:fill="E2F7FC"/>
        <w:spacing w:before="100" w:beforeAutospacing="1" w:after="150" w:line="240" w:lineRule="auto"/>
        <w:ind w:firstLine="708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4D517B" w:rsidRDefault="004D517B" w:rsidP="004D517B">
      <w:pPr>
        <w:shd w:val="clear" w:color="auto" w:fill="E2F7FC"/>
        <w:spacing w:before="100" w:beforeAutospacing="1" w:after="150" w:line="240" w:lineRule="auto"/>
        <w:ind w:firstLine="708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4D517B" w:rsidRDefault="004D517B" w:rsidP="004D517B">
      <w:pPr>
        <w:shd w:val="clear" w:color="auto" w:fill="E2F7FC"/>
        <w:spacing w:before="100" w:beforeAutospacing="1" w:after="150" w:line="240" w:lineRule="auto"/>
        <w:ind w:firstLine="708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4D517B" w:rsidRDefault="004D517B" w:rsidP="004D517B">
      <w:pPr>
        <w:rPr>
          <w:b/>
        </w:rPr>
      </w:pPr>
    </w:p>
    <w:p w:rsidR="004D517B" w:rsidRPr="004D517B" w:rsidRDefault="004D517B" w:rsidP="004D517B">
      <w:pPr>
        <w:jc w:val="center"/>
        <w:rPr>
          <w:rFonts w:ascii="Arial" w:hAnsi="Arial" w:cs="Arial"/>
          <w:b/>
          <w:sz w:val="32"/>
          <w:szCs w:val="32"/>
        </w:rPr>
      </w:pPr>
      <w:r w:rsidRPr="004D517B">
        <w:rPr>
          <w:rFonts w:ascii="Arial" w:hAnsi="Arial" w:cs="Arial"/>
          <w:b/>
          <w:sz w:val="32"/>
          <w:szCs w:val="32"/>
        </w:rPr>
        <w:lastRenderedPageBreak/>
        <w:t>Оборудование для цементирования скважин.</w:t>
      </w:r>
    </w:p>
    <w:p w:rsidR="004D517B" w:rsidRPr="004D517B" w:rsidRDefault="004D517B" w:rsidP="004D517B">
      <w:pPr>
        <w:rPr>
          <w:rFonts w:ascii="Arial" w:hAnsi="Arial" w:cs="Arial"/>
          <w:b/>
          <w:sz w:val="28"/>
          <w:szCs w:val="28"/>
        </w:rPr>
      </w:pPr>
      <w:r w:rsidRPr="004D517B">
        <w:rPr>
          <w:rFonts w:ascii="Arial" w:hAnsi="Arial" w:cs="Arial"/>
          <w:b/>
          <w:sz w:val="28"/>
          <w:szCs w:val="28"/>
        </w:rPr>
        <w:t>Цементировочное оборудование:</w:t>
      </w:r>
      <w:bookmarkStart w:id="0" w:name="_GoBack"/>
      <w:bookmarkEnd w:id="0"/>
    </w:p>
    <w:p w:rsidR="004D517B" w:rsidRPr="004D517B" w:rsidRDefault="004D517B" w:rsidP="004D517B">
      <w:pPr>
        <w:rPr>
          <w:rFonts w:ascii="Arial" w:hAnsi="Arial" w:cs="Arial"/>
          <w:sz w:val="28"/>
          <w:szCs w:val="28"/>
          <w:u w:val="single"/>
        </w:rPr>
      </w:pPr>
      <w:r w:rsidRPr="004D517B">
        <w:rPr>
          <w:rFonts w:ascii="Arial" w:hAnsi="Arial" w:cs="Arial"/>
          <w:sz w:val="28"/>
          <w:szCs w:val="28"/>
          <w:u w:val="single"/>
        </w:rPr>
        <w:t xml:space="preserve">- Цементировочный агрегат (ЦА): для приготовления, закачки и продавливания </w:t>
      </w:r>
      <w:proofErr w:type="gramStart"/>
      <w:r w:rsidRPr="004D517B">
        <w:rPr>
          <w:rFonts w:ascii="Arial" w:hAnsi="Arial" w:cs="Arial"/>
          <w:sz w:val="28"/>
          <w:szCs w:val="28"/>
          <w:u w:val="single"/>
        </w:rPr>
        <w:t>ТР</w:t>
      </w:r>
      <w:proofErr w:type="gramEnd"/>
      <w:r w:rsidRPr="004D517B">
        <w:rPr>
          <w:rFonts w:ascii="Arial" w:hAnsi="Arial" w:cs="Arial"/>
          <w:sz w:val="28"/>
          <w:szCs w:val="28"/>
          <w:u w:val="single"/>
        </w:rPr>
        <w:t xml:space="preserve"> и др. растворов в </w:t>
      </w:r>
      <w:proofErr w:type="spellStart"/>
      <w:r w:rsidRPr="004D517B">
        <w:rPr>
          <w:rFonts w:ascii="Arial" w:hAnsi="Arial" w:cs="Arial"/>
          <w:sz w:val="28"/>
          <w:szCs w:val="28"/>
          <w:u w:val="single"/>
        </w:rPr>
        <w:t>скв</w:t>
      </w:r>
      <w:proofErr w:type="spellEnd"/>
      <w:r w:rsidRPr="004D517B">
        <w:rPr>
          <w:rFonts w:ascii="Arial" w:hAnsi="Arial" w:cs="Arial"/>
          <w:sz w:val="28"/>
          <w:szCs w:val="28"/>
          <w:u w:val="single"/>
        </w:rPr>
        <w:t>. и за колонну и вымывания излишков р-</w:t>
      </w:r>
      <w:proofErr w:type="spellStart"/>
      <w:r w:rsidRPr="004D517B">
        <w:rPr>
          <w:rFonts w:ascii="Arial" w:hAnsi="Arial" w:cs="Arial"/>
          <w:sz w:val="28"/>
          <w:szCs w:val="28"/>
          <w:u w:val="single"/>
        </w:rPr>
        <w:t>ра</w:t>
      </w:r>
      <w:proofErr w:type="spellEnd"/>
      <w:r w:rsidRPr="004D517B">
        <w:rPr>
          <w:rFonts w:ascii="Arial" w:hAnsi="Arial" w:cs="Arial"/>
          <w:sz w:val="28"/>
          <w:szCs w:val="28"/>
          <w:u w:val="single"/>
        </w:rPr>
        <w:t xml:space="preserve"> из </w:t>
      </w:r>
      <w:proofErr w:type="spellStart"/>
      <w:r w:rsidRPr="004D517B">
        <w:rPr>
          <w:rFonts w:ascii="Arial" w:hAnsi="Arial" w:cs="Arial"/>
          <w:sz w:val="28"/>
          <w:szCs w:val="28"/>
          <w:u w:val="single"/>
        </w:rPr>
        <w:t>скв</w:t>
      </w:r>
      <w:proofErr w:type="spellEnd"/>
      <w:r w:rsidRPr="004D517B">
        <w:rPr>
          <w:rFonts w:ascii="Arial" w:hAnsi="Arial" w:cs="Arial"/>
          <w:sz w:val="28"/>
          <w:szCs w:val="28"/>
          <w:u w:val="single"/>
        </w:rPr>
        <w:t xml:space="preserve">.; промывки </w:t>
      </w:r>
      <w:proofErr w:type="spellStart"/>
      <w:r w:rsidRPr="004D517B">
        <w:rPr>
          <w:rFonts w:ascii="Arial" w:hAnsi="Arial" w:cs="Arial"/>
          <w:sz w:val="28"/>
          <w:szCs w:val="28"/>
          <w:u w:val="single"/>
        </w:rPr>
        <w:t>скв</w:t>
      </w:r>
      <w:proofErr w:type="spellEnd"/>
      <w:r w:rsidRPr="004D517B">
        <w:rPr>
          <w:rFonts w:ascii="Arial" w:hAnsi="Arial" w:cs="Arial"/>
          <w:sz w:val="28"/>
          <w:szCs w:val="28"/>
          <w:u w:val="single"/>
        </w:rPr>
        <w:t xml:space="preserve">. через спущенную колонну ОК; обработки </w:t>
      </w:r>
      <w:proofErr w:type="spellStart"/>
      <w:r w:rsidRPr="004D517B">
        <w:rPr>
          <w:rFonts w:ascii="Arial" w:hAnsi="Arial" w:cs="Arial"/>
          <w:sz w:val="28"/>
          <w:szCs w:val="28"/>
          <w:u w:val="single"/>
        </w:rPr>
        <w:t>призабойной</w:t>
      </w:r>
      <w:proofErr w:type="spellEnd"/>
      <w:r w:rsidRPr="004D517B">
        <w:rPr>
          <w:rFonts w:ascii="Arial" w:hAnsi="Arial" w:cs="Arial"/>
          <w:sz w:val="28"/>
          <w:szCs w:val="28"/>
          <w:u w:val="single"/>
        </w:rPr>
        <w:t xml:space="preserve"> зоны </w:t>
      </w:r>
      <w:proofErr w:type="spellStart"/>
      <w:r w:rsidRPr="004D517B">
        <w:rPr>
          <w:rFonts w:ascii="Arial" w:hAnsi="Arial" w:cs="Arial"/>
          <w:sz w:val="28"/>
          <w:szCs w:val="28"/>
          <w:u w:val="single"/>
        </w:rPr>
        <w:t>скв</w:t>
      </w:r>
      <w:proofErr w:type="spellEnd"/>
      <w:r w:rsidRPr="004D517B">
        <w:rPr>
          <w:rFonts w:ascii="Arial" w:hAnsi="Arial" w:cs="Arial"/>
          <w:sz w:val="28"/>
          <w:szCs w:val="28"/>
          <w:u w:val="single"/>
        </w:rPr>
        <w:t>. и др. операций</w:t>
      </w:r>
    </w:p>
    <w:p w:rsidR="004D517B" w:rsidRPr="004D517B" w:rsidRDefault="004D517B" w:rsidP="004D517B">
      <w:pPr>
        <w:rPr>
          <w:rFonts w:ascii="Arial" w:hAnsi="Arial" w:cs="Arial"/>
          <w:sz w:val="28"/>
          <w:szCs w:val="28"/>
          <w:u w:val="single"/>
        </w:rPr>
      </w:pPr>
      <w:r w:rsidRPr="004D517B">
        <w:rPr>
          <w:rFonts w:ascii="Arial" w:hAnsi="Arial" w:cs="Arial"/>
          <w:sz w:val="28"/>
          <w:szCs w:val="28"/>
          <w:u w:val="single"/>
        </w:rPr>
        <w:t>- Цементно-смесительная машина (</w:t>
      </w:r>
      <w:proofErr w:type="gramStart"/>
      <w:r w:rsidRPr="004D517B">
        <w:rPr>
          <w:rFonts w:ascii="Arial" w:hAnsi="Arial" w:cs="Arial"/>
          <w:sz w:val="28"/>
          <w:szCs w:val="28"/>
          <w:u w:val="single"/>
        </w:rPr>
        <w:t>СМ</w:t>
      </w:r>
      <w:proofErr w:type="gramEnd"/>
      <w:r w:rsidRPr="004D517B">
        <w:rPr>
          <w:rFonts w:ascii="Arial" w:hAnsi="Arial" w:cs="Arial"/>
          <w:sz w:val="28"/>
          <w:szCs w:val="28"/>
          <w:u w:val="single"/>
        </w:rPr>
        <w:t xml:space="preserve">): для транспортировки сухих </w:t>
      </w:r>
      <w:proofErr w:type="spellStart"/>
      <w:r w:rsidRPr="004D517B">
        <w:rPr>
          <w:rFonts w:ascii="Arial" w:hAnsi="Arial" w:cs="Arial"/>
          <w:sz w:val="28"/>
          <w:szCs w:val="28"/>
          <w:u w:val="single"/>
        </w:rPr>
        <w:t>тампонажных</w:t>
      </w:r>
      <w:proofErr w:type="spellEnd"/>
      <w:r w:rsidRPr="004D517B">
        <w:rPr>
          <w:rFonts w:ascii="Arial" w:hAnsi="Arial" w:cs="Arial"/>
          <w:sz w:val="28"/>
          <w:szCs w:val="28"/>
          <w:u w:val="single"/>
        </w:rPr>
        <w:t xml:space="preserve"> материалов и механизированного приготовления ТР.</w:t>
      </w:r>
    </w:p>
    <w:p w:rsidR="004D517B" w:rsidRPr="004D517B" w:rsidRDefault="004D517B" w:rsidP="004D517B">
      <w:pPr>
        <w:rPr>
          <w:rFonts w:ascii="Arial" w:hAnsi="Arial" w:cs="Arial"/>
          <w:sz w:val="28"/>
          <w:szCs w:val="28"/>
          <w:u w:val="single"/>
        </w:rPr>
      </w:pPr>
      <w:r w:rsidRPr="004D517B">
        <w:rPr>
          <w:rFonts w:ascii="Arial" w:hAnsi="Arial" w:cs="Arial"/>
          <w:sz w:val="28"/>
          <w:szCs w:val="28"/>
          <w:u w:val="single"/>
        </w:rPr>
        <w:t xml:space="preserve">- Самоходный блок </w:t>
      </w:r>
      <w:proofErr w:type="spellStart"/>
      <w:r w:rsidRPr="004D517B">
        <w:rPr>
          <w:rFonts w:ascii="Arial" w:hAnsi="Arial" w:cs="Arial"/>
          <w:sz w:val="28"/>
          <w:szCs w:val="28"/>
          <w:u w:val="single"/>
        </w:rPr>
        <w:t>манифольдов</w:t>
      </w:r>
      <w:proofErr w:type="spellEnd"/>
      <w:r w:rsidRPr="004D517B">
        <w:rPr>
          <w:rFonts w:ascii="Arial" w:hAnsi="Arial" w:cs="Arial"/>
          <w:sz w:val="28"/>
          <w:szCs w:val="28"/>
          <w:u w:val="single"/>
        </w:rPr>
        <w:t xml:space="preserve"> (БМ).</w:t>
      </w:r>
    </w:p>
    <w:p w:rsidR="004D517B" w:rsidRPr="004D517B" w:rsidRDefault="004D517B" w:rsidP="004D517B">
      <w:pPr>
        <w:rPr>
          <w:rFonts w:ascii="Arial" w:hAnsi="Arial" w:cs="Arial"/>
          <w:sz w:val="28"/>
          <w:szCs w:val="28"/>
          <w:u w:val="single"/>
        </w:rPr>
      </w:pPr>
      <w:r w:rsidRPr="004D517B">
        <w:rPr>
          <w:rFonts w:ascii="Arial" w:hAnsi="Arial" w:cs="Arial"/>
          <w:sz w:val="28"/>
          <w:szCs w:val="28"/>
          <w:u w:val="single"/>
        </w:rPr>
        <w:t>- Станция контроля процесса цементирования (СКЦ).</w:t>
      </w:r>
    </w:p>
    <w:p w:rsidR="004D517B" w:rsidRPr="004D517B" w:rsidRDefault="004D517B" w:rsidP="004D517B">
      <w:pPr>
        <w:rPr>
          <w:rFonts w:ascii="Arial" w:hAnsi="Arial" w:cs="Arial"/>
          <w:sz w:val="28"/>
          <w:szCs w:val="28"/>
          <w:u w:val="single"/>
        </w:rPr>
      </w:pPr>
      <w:r w:rsidRPr="004D517B">
        <w:rPr>
          <w:rFonts w:ascii="Arial" w:hAnsi="Arial" w:cs="Arial"/>
          <w:sz w:val="28"/>
          <w:szCs w:val="28"/>
          <w:u w:val="single"/>
        </w:rPr>
        <w:t xml:space="preserve">- </w:t>
      </w:r>
      <w:proofErr w:type="spellStart"/>
      <w:r w:rsidRPr="004D517B">
        <w:rPr>
          <w:rFonts w:ascii="Arial" w:hAnsi="Arial" w:cs="Arial"/>
          <w:sz w:val="28"/>
          <w:szCs w:val="28"/>
          <w:u w:val="single"/>
        </w:rPr>
        <w:t>Осреднительная</w:t>
      </w:r>
      <w:proofErr w:type="spellEnd"/>
      <w:r w:rsidRPr="004D517B">
        <w:rPr>
          <w:rFonts w:ascii="Arial" w:hAnsi="Arial" w:cs="Arial"/>
          <w:sz w:val="28"/>
          <w:szCs w:val="28"/>
          <w:u w:val="single"/>
        </w:rPr>
        <w:t xml:space="preserve"> емкость.</w:t>
      </w:r>
    </w:p>
    <w:p w:rsidR="004D517B" w:rsidRPr="004D517B" w:rsidRDefault="004D517B" w:rsidP="004D517B">
      <w:pPr>
        <w:rPr>
          <w:rFonts w:ascii="Arial" w:hAnsi="Arial" w:cs="Arial"/>
          <w:sz w:val="28"/>
          <w:szCs w:val="28"/>
          <w:u w:val="single"/>
        </w:rPr>
      </w:pPr>
      <w:r w:rsidRPr="004D517B">
        <w:rPr>
          <w:rFonts w:ascii="Arial" w:hAnsi="Arial" w:cs="Arial"/>
          <w:sz w:val="28"/>
          <w:szCs w:val="28"/>
          <w:u w:val="single"/>
        </w:rPr>
        <w:t xml:space="preserve">- Цементировочная головка: для обвязки устья </w:t>
      </w:r>
      <w:proofErr w:type="spellStart"/>
      <w:r w:rsidRPr="004D517B">
        <w:rPr>
          <w:rFonts w:ascii="Arial" w:hAnsi="Arial" w:cs="Arial"/>
          <w:sz w:val="28"/>
          <w:szCs w:val="28"/>
          <w:u w:val="single"/>
        </w:rPr>
        <w:t>скв</w:t>
      </w:r>
      <w:proofErr w:type="spellEnd"/>
      <w:r w:rsidRPr="004D517B">
        <w:rPr>
          <w:rFonts w:ascii="Arial" w:hAnsi="Arial" w:cs="Arial"/>
          <w:sz w:val="28"/>
          <w:szCs w:val="28"/>
          <w:u w:val="single"/>
        </w:rPr>
        <w:t>.</w:t>
      </w:r>
    </w:p>
    <w:p w:rsidR="004D517B" w:rsidRPr="004D517B" w:rsidRDefault="004D517B" w:rsidP="004D517B">
      <w:pPr>
        <w:rPr>
          <w:rFonts w:ascii="Arial" w:hAnsi="Arial" w:cs="Arial"/>
          <w:sz w:val="28"/>
          <w:szCs w:val="28"/>
          <w:u w:val="single"/>
        </w:rPr>
      </w:pPr>
      <w:r w:rsidRPr="004D517B">
        <w:rPr>
          <w:rFonts w:ascii="Arial" w:hAnsi="Arial" w:cs="Arial"/>
          <w:sz w:val="28"/>
          <w:szCs w:val="28"/>
          <w:u w:val="single"/>
        </w:rPr>
        <w:t xml:space="preserve">- Трубопроводы и арматура (можно производить прямую и обратную промывки, </w:t>
      </w:r>
      <w:proofErr w:type="spellStart"/>
      <w:r w:rsidRPr="004D517B">
        <w:rPr>
          <w:rFonts w:ascii="Arial" w:hAnsi="Arial" w:cs="Arial"/>
          <w:sz w:val="28"/>
          <w:szCs w:val="28"/>
          <w:u w:val="single"/>
        </w:rPr>
        <w:t>продавка</w:t>
      </w:r>
      <w:proofErr w:type="spellEnd"/>
      <w:r w:rsidRPr="004D517B">
        <w:rPr>
          <w:rFonts w:ascii="Arial" w:hAnsi="Arial" w:cs="Arial"/>
          <w:sz w:val="28"/>
          <w:szCs w:val="28"/>
          <w:u w:val="single"/>
        </w:rPr>
        <w:t xml:space="preserve"> в пласт </w:t>
      </w:r>
      <w:proofErr w:type="gramStart"/>
      <w:r w:rsidRPr="004D517B">
        <w:rPr>
          <w:rFonts w:ascii="Arial" w:hAnsi="Arial" w:cs="Arial"/>
          <w:sz w:val="28"/>
          <w:szCs w:val="28"/>
          <w:u w:val="single"/>
        </w:rPr>
        <w:t>ТР</w:t>
      </w:r>
      <w:proofErr w:type="gramEnd"/>
      <w:r w:rsidRPr="004D517B">
        <w:rPr>
          <w:rFonts w:ascii="Arial" w:hAnsi="Arial" w:cs="Arial"/>
          <w:sz w:val="28"/>
          <w:szCs w:val="28"/>
          <w:u w:val="single"/>
        </w:rPr>
        <w:t xml:space="preserve"> через заливочные трубы и кольцевое пространство) для обвязки оборудования.</w:t>
      </w:r>
    </w:p>
    <w:p w:rsidR="004D517B" w:rsidRPr="004D517B" w:rsidRDefault="004D517B" w:rsidP="004D517B">
      <w:pPr>
        <w:rPr>
          <w:rFonts w:ascii="Arial" w:hAnsi="Arial" w:cs="Arial"/>
          <w:sz w:val="28"/>
          <w:szCs w:val="28"/>
          <w:u w:val="single"/>
        </w:rPr>
      </w:pPr>
      <w:r w:rsidRPr="004D517B">
        <w:rPr>
          <w:rFonts w:ascii="Arial" w:hAnsi="Arial" w:cs="Arial"/>
          <w:sz w:val="28"/>
          <w:szCs w:val="28"/>
          <w:u w:val="single"/>
        </w:rPr>
        <w:drawing>
          <wp:inline distT="0" distB="0" distL="0" distR="0" wp14:anchorId="65F4678E" wp14:editId="6C35AE5D">
            <wp:extent cx="5935345" cy="3217545"/>
            <wp:effectExtent l="0" t="0" r="825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17B" w:rsidRPr="004D517B" w:rsidRDefault="004D517B" w:rsidP="004D517B">
      <w:pPr>
        <w:rPr>
          <w:rFonts w:ascii="Arial" w:hAnsi="Arial" w:cs="Arial"/>
          <w:sz w:val="28"/>
          <w:szCs w:val="28"/>
        </w:rPr>
      </w:pPr>
      <w:r w:rsidRPr="004D517B">
        <w:rPr>
          <w:rFonts w:ascii="Arial" w:hAnsi="Arial" w:cs="Arial"/>
          <w:sz w:val="28"/>
          <w:szCs w:val="28"/>
        </w:rPr>
        <w:lastRenderedPageBreak/>
        <w:drawing>
          <wp:inline distT="0" distB="0" distL="0" distR="0" wp14:anchorId="78D1ED73" wp14:editId="288F52BC">
            <wp:extent cx="5943600" cy="4453255"/>
            <wp:effectExtent l="0" t="0" r="0" b="4445"/>
            <wp:docPr id="3" name="Рисунок 3" descr="Описание: http://megasklad.ru/data/photoes/s437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megasklad.ru/data/photoes/s43715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17B" w:rsidRPr="004D517B" w:rsidRDefault="004D517B" w:rsidP="004D517B">
      <w:pPr>
        <w:rPr>
          <w:rFonts w:ascii="Arial" w:hAnsi="Arial" w:cs="Arial"/>
          <w:sz w:val="28"/>
          <w:szCs w:val="28"/>
        </w:rPr>
      </w:pPr>
    </w:p>
    <w:p w:rsidR="004D517B" w:rsidRPr="004D517B" w:rsidRDefault="004D517B" w:rsidP="004D517B">
      <w:pPr>
        <w:rPr>
          <w:rFonts w:ascii="Arial" w:hAnsi="Arial" w:cs="Arial"/>
          <w:sz w:val="28"/>
          <w:szCs w:val="28"/>
          <w:u w:val="single"/>
        </w:rPr>
      </w:pPr>
      <w:r w:rsidRPr="004D517B">
        <w:rPr>
          <w:rFonts w:ascii="Arial" w:hAnsi="Arial" w:cs="Arial"/>
          <w:sz w:val="28"/>
          <w:szCs w:val="28"/>
        </w:rPr>
        <w:drawing>
          <wp:inline distT="0" distB="0" distL="0" distR="0" wp14:anchorId="49DCBFC0" wp14:editId="34B4F58D">
            <wp:extent cx="6248400" cy="3623945"/>
            <wp:effectExtent l="0" t="0" r="0" b="0"/>
            <wp:docPr id="2" name="Рисунок 2" descr="Описание: https://ru.all.biz/img/ru/catalog/78636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ru.all.biz/img/ru/catalog/786361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17B" w:rsidRPr="004D517B" w:rsidRDefault="004D517B" w:rsidP="004D517B">
      <w:pPr>
        <w:rPr>
          <w:rFonts w:ascii="Arial" w:hAnsi="Arial" w:cs="Arial"/>
          <w:b/>
          <w:sz w:val="28"/>
          <w:szCs w:val="28"/>
        </w:rPr>
      </w:pPr>
      <w:r w:rsidRPr="004D517B">
        <w:rPr>
          <w:rFonts w:ascii="Arial" w:hAnsi="Arial" w:cs="Arial"/>
          <w:b/>
          <w:sz w:val="28"/>
          <w:szCs w:val="28"/>
        </w:rPr>
        <w:lastRenderedPageBreak/>
        <w:drawing>
          <wp:inline distT="0" distB="0" distL="0" distR="0" wp14:anchorId="4052BD45" wp14:editId="4133CAC5">
            <wp:extent cx="5901055" cy="2286000"/>
            <wp:effectExtent l="0" t="0" r="4445" b="0"/>
            <wp:docPr id="1" name="Рисунок 1" descr="http://phm.ru/upload/iblock/571/5718f8265287aec8fb504baad4cbd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hm.ru/upload/iblock/571/5718f8265287aec8fb504baad4cbd76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17B" w:rsidRPr="00483988" w:rsidRDefault="004D517B" w:rsidP="004D517B">
      <w:pPr>
        <w:pBdr>
          <w:bottom w:val="single" w:sz="6" w:space="0" w:color="A2A9B1"/>
        </w:pBdr>
        <w:spacing w:after="60" w:line="240" w:lineRule="auto"/>
        <w:jc w:val="center"/>
        <w:outlineLvl w:val="0"/>
        <w:rPr>
          <w:rFonts w:ascii="Arial" w:eastAsia="Times New Roman" w:hAnsi="Arial" w:cs="Arial"/>
          <w:b/>
          <w:color w:val="000000"/>
          <w:kern w:val="36"/>
          <w:sz w:val="32"/>
          <w:szCs w:val="32"/>
          <w:lang w:eastAsia="ru-RU"/>
        </w:rPr>
      </w:pPr>
      <w:r w:rsidRPr="00D433A6">
        <w:rPr>
          <w:rFonts w:ascii="Arial" w:eastAsia="Times New Roman" w:hAnsi="Arial" w:cs="Arial"/>
          <w:b/>
          <w:color w:val="000000"/>
          <w:kern w:val="36"/>
          <w:sz w:val="32"/>
          <w:szCs w:val="32"/>
          <w:lang w:eastAsia="ru-RU"/>
        </w:rPr>
        <w:t>Противовыбросовое оборудование (ПВО)</w:t>
      </w:r>
    </w:p>
    <w:p w:rsidR="004D517B" w:rsidRPr="00483988" w:rsidRDefault="004D517B" w:rsidP="004D517B">
      <w:pPr>
        <w:pBdr>
          <w:bottom w:val="single" w:sz="6" w:space="0" w:color="A2A9B1"/>
        </w:pBdr>
        <w:spacing w:after="60" w:line="240" w:lineRule="auto"/>
        <w:jc w:val="center"/>
        <w:outlineLvl w:val="0"/>
        <w:rPr>
          <w:rFonts w:ascii="Arial" w:eastAsia="Times New Roman" w:hAnsi="Arial" w:cs="Arial"/>
          <w:b/>
          <w:color w:val="000000"/>
          <w:kern w:val="36"/>
          <w:sz w:val="28"/>
          <w:szCs w:val="28"/>
          <w:lang w:eastAsia="ru-RU"/>
        </w:rPr>
      </w:pPr>
    </w:p>
    <w:p w:rsidR="004D517B" w:rsidRPr="00042453" w:rsidRDefault="004D517B" w:rsidP="004D517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sz w:val="28"/>
          <w:szCs w:val="28"/>
          <w:u w:val="single"/>
          <w:lang w:eastAsia="ru-RU"/>
        </w:rPr>
      </w:pPr>
      <w:r w:rsidRPr="00042453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Противовыбросовое оборудование</w:t>
      </w:r>
      <w:r w:rsidRPr="00042453">
        <w:rPr>
          <w:rFonts w:ascii="Arial" w:eastAsia="Times New Roman" w:hAnsi="Arial" w:cs="Arial"/>
          <w:sz w:val="28"/>
          <w:szCs w:val="28"/>
          <w:lang w:eastAsia="ru-RU"/>
        </w:rPr>
        <w:t xml:space="preserve"> — </w:t>
      </w:r>
      <w:r w:rsidRPr="00042453">
        <w:rPr>
          <w:rFonts w:ascii="Arial" w:eastAsia="Times New Roman" w:hAnsi="Arial" w:cs="Arial"/>
          <w:sz w:val="28"/>
          <w:szCs w:val="28"/>
          <w:u w:val="single"/>
          <w:lang w:eastAsia="ru-RU"/>
        </w:rPr>
        <w:t xml:space="preserve">комплекс оборудования, предназначенный для герметизации устья нефтяных и газовых скважин в процессе их строительства и ремонта с целью безопасного ведения работ, предупреждения выбросов и открытых фонтанов. </w:t>
      </w:r>
    </w:p>
    <w:p w:rsidR="004D517B" w:rsidRPr="00042453" w:rsidRDefault="004D517B" w:rsidP="004D517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/>
          <w:sz w:val="28"/>
          <w:szCs w:val="28"/>
          <w:u w:val="single"/>
          <w:lang w:eastAsia="ru-RU"/>
        </w:rPr>
      </w:pPr>
      <w:r w:rsidRPr="00042453">
        <w:rPr>
          <w:rFonts w:ascii="Arial" w:eastAsia="Times New Roman" w:hAnsi="Arial" w:cs="Arial"/>
          <w:sz w:val="28"/>
          <w:szCs w:val="28"/>
          <w:u w:val="single"/>
          <w:lang w:eastAsia="ru-RU"/>
        </w:rPr>
        <w:tab/>
      </w:r>
      <w:r w:rsidRPr="00042453">
        <w:rPr>
          <w:rFonts w:ascii="Arial" w:eastAsia="Times New Roman" w:hAnsi="Arial" w:cs="Arial"/>
          <w:b/>
          <w:sz w:val="28"/>
          <w:szCs w:val="28"/>
          <w:u w:val="single"/>
          <w:lang w:eastAsia="ru-RU"/>
        </w:rPr>
        <w:t>Противовыбросовое оборудование обеспечивает проведение следующих работ:</w:t>
      </w:r>
    </w:p>
    <w:p w:rsidR="004D517B" w:rsidRPr="00042453" w:rsidRDefault="004D517B" w:rsidP="004D517B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sz w:val="28"/>
          <w:szCs w:val="28"/>
          <w:u w:val="single"/>
          <w:lang w:eastAsia="ru-RU"/>
        </w:rPr>
      </w:pPr>
      <w:r w:rsidRPr="00042453">
        <w:rPr>
          <w:rFonts w:ascii="Arial" w:eastAsia="Times New Roman" w:hAnsi="Arial" w:cs="Arial"/>
          <w:sz w:val="28"/>
          <w:szCs w:val="28"/>
          <w:u w:val="single"/>
          <w:lang w:eastAsia="ru-RU"/>
        </w:rPr>
        <w:t>Герметизация скважины;</w:t>
      </w:r>
    </w:p>
    <w:p w:rsidR="004D517B" w:rsidRPr="00042453" w:rsidRDefault="004D517B" w:rsidP="004D517B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sz w:val="28"/>
          <w:szCs w:val="28"/>
          <w:u w:val="single"/>
          <w:lang w:eastAsia="ru-RU"/>
        </w:rPr>
      </w:pPr>
      <w:r w:rsidRPr="00042453">
        <w:rPr>
          <w:rFonts w:ascii="Arial" w:eastAsia="Times New Roman" w:hAnsi="Arial" w:cs="Arial"/>
          <w:sz w:val="28"/>
          <w:szCs w:val="28"/>
          <w:u w:val="single"/>
          <w:lang w:eastAsia="ru-RU"/>
        </w:rPr>
        <w:t>Спуск-подъём колонн бурильных труб при герметизированном устье;</w:t>
      </w:r>
    </w:p>
    <w:p w:rsidR="004D517B" w:rsidRPr="00042453" w:rsidRDefault="004D517B" w:rsidP="004D517B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sz w:val="28"/>
          <w:szCs w:val="28"/>
          <w:u w:val="single"/>
          <w:lang w:eastAsia="ru-RU"/>
        </w:rPr>
      </w:pPr>
      <w:r w:rsidRPr="00042453">
        <w:rPr>
          <w:rFonts w:ascii="Arial" w:eastAsia="Times New Roman" w:hAnsi="Arial" w:cs="Arial"/>
          <w:sz w:val="28"/>
          <w:szCs w:val="28"/>
          <w:u w:val="single"/>
          <w:lang w:eastAsia="ru-RU"/>
        </w:rPr>
        <w:t>Циркуляция бурильного раствора с созданием регулируемого противодавления на забой и его дегазацией;</w:t>
      </w:r>
    </w:p>
    <w:p w:rsidR="004D517B" w:rsidRPr="00042453" w:rsidRDefault="004D517B" w:rsidP="004D517B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sz w:val="28"/>
          <w:szCs w:val="28"/>
          <w:u w:val="single"/>
          <w:lang w:eastAsia="ru-RU"/>
        </w:rPr>
      </w:pPr>
      <w:r w:rsidRPr="00042453">
        <w:rPr>
          <w:rFonts w:ascii="Arial" w:eastAsia="Times New Roman" w:hAnsi="Arial" w:cs="Arial"/>
          <w:sz w:val="28"/>
          <w:szCs w:val="28"/>
          <w:u w:val="single"/>
          <w:lang w:eastAsia="ru-RU"/>
        </w:rPr>
        <w:t>Оперативное управление гидроприводными составными частями оборудования.</w:t>
      </w:r>
    </w:p>
    <w:p w:rsidR="004D517B" w:rsidRPr="00042453" w:rsidRDefault="004D517B" w:rsidP="004D517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4D517B" w:rsidRPr="005470F0" w:rsidRDefault="004D517B" w:rsidP="004D517B">
      <w:pPr>
        <w:shd w:val="clear" w:color="auto" w:fill="FFFFFF"/>
        <w:spacing w:before="120" w:after="120" w:line="240" w:lineRule="auto"/>
        <w:ind w:firstLine="408"/>
        <w:rPr>
          <w:rFonts w:ascii="Arial" w:eastAsia="Times New Roman" w:hAnsi="Arial" w:cs="Arial"/>
          <w:sz w:val="28"/>
          <w:szCs w:val="28"/>
          <w:u w:val="single"/>
          <w:lang w:eastAsia="ru-RU"/>
        </w:rPr>
      </w:pPr>
      <w:r w:rsidRPr="005470F0">
        <w:rPr>
          <w:rFonts w:ascii="Arial" w:eastAsia="Times New Roman" w:hAnsi="Arial" w:cs="Arial"/>
          <w:sz w:val="28"/>
          <w:szCs w:val="28"/>
          <w:u w:val="single"/>
          <w:lang w:eastAsia="ru-RU"/>
        </w:rPr>
        <w:t>ПВО не следует путать с устьевым оборудованием. Последнее является гораздо более ёмким понятием, охватывающим любое оборудование, устанавливаемое на устье скважины. Часть устьевого оборудования входит в состав противовыбросового оборудования.</w:t>
      </w:r>
    </w:p>
    <w:p w:rsidR="004D517B" w:rsidRPr="005470F0" w:rsidRDefault="004D517B" w:rsidP="004D517B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Arial" w:eastAsia="Times New Roman" w:hAnsi="Arial" w:cs="Arial"/>
          <w:sz w:val="28"/>
          <w:szCs w:val="28"/>
          <w:u w:val="single"/>
          <w:lang w:eastAsia="ru-RU"/>
        </w:rPr>
      </w:pPr>
    </w:p>
    <w:p w:rsidR="004D517B" w:rsidRPr="00042453" w:rsidRDefault="004D517B" w:rsidP="004D517B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042453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Составные части </w:t>
      </w:r>
    </w:p>
    <w:p w:rsidR="004D517B" w:rsidRPr="00042453" w:rsidRDefault="004D517B" w:rsidP="004D517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sz w:val="28"/>
          <w:szCs w:val="28"/>
          <w:u w:val="single"/>
          <w:lang w:eastAsia="ru-RU"/>
        </w:rPr>
      </w:pPr>
      <w:r w:rsidRPr="00042453">
        <w:rPr>
          <w:rFonts w:ascii="Arial" w:eastAsia="Times New Roman" w:hAnsi="Arial" w:cs="Arial"/>
          <w:b/>
          <w:sz w:val="28"/>
          <w:szCs w:val="28"/>
          <w:u w:val="single"/>
          <w:lang w:eastAsia="ru-RU"/>
        </w:rPr>
        <w:t xml:space="preserve">ПВО </w:t>
      </w:r>
      <w:r w:rsidRPr="00042453">
        <w:rPr>
          <w:rFonts w:ascii="Arial" w:eastAsia="Times New Roman" w:hAnsi="Arial" w:cs="Arial"/>
          <w:sz w:val="28"/>
          <w:szCs w:val="28"/>
          <w:u w:val="single"/>
          <w:lang w:eastAsia="ru-RU"/>
        </w:rPr>
        <w:t xml:space="preserve">включает устьевое оборудование, </w:t>
      </w:r>
      <w:proofErr w:type="spellStart"/>
      <w:r w:rsidRPr="00042453">
        <w:rPr>
          <w:rFonts w:ascii="Arial" w:eastAsia="Times New Roman" w:hAnsi="Arial" w:cs="Arial"/>
          <w:sz w:val="28"/>
          <w:szCs w:val="28"/>
          <w:u w:val="single"/>
          <w:lang w:eastAsia="ru-RU"/>
        </w:rPr>
        <w:t>манифольд</w:t>
      </w:r>
      <w:proofErr w:type="spellEnd"/>
      <w:r w:rsidRPr="00042453">
        <w:rPr>
          <w:rFonts w:ascii="Arial" w:eastAsia="Times New Roman" w:hAnsi="Arial" w:cs="Arial"/>
          <w:sz w:val="28"/>
          <w:szCs w:val="28"/>
          <w:u w:val="single"/>
          <w:lang w:eastAsia="ru-RU"/>
        </w:rPr>
        <w:t xml:space="preserve"> и систему управления. </w:t>
      </w:r>
    </w:p>
    <w:p w:rsidR="004D517B" w:rsidRPr="00042453" w:rsidRDefault="004D517B" w:rsidP="004D517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sz w:val="28"/>
          <w:szCs w:val="28"/>
          <w:u w:val="single"/>
          <w:lang w:eastAsia="ru-RU"/>
        </w:rPr>
      </w:pPr>
      <w:r w:rsidRPr="00042453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Устьевое оборудование</w:t>
      </w:r>
      <w:r w:rsidRPr="00042453">
        <w:rPr>
          <w:rFonts w:ascii="Arial" w:eastAsia="Times New Roman" w:hAnsi="Arial" w:cs="Arial"/>
          <w:sz w:val="28"/>
          <w:szCs w:val="28"/>
          <w:u w:val="single"/>
          <w:lang w:eastAsia="ru-RU"/>
        </w:rPr>
        <w:t xml:space="preserve"> — совокупность технических средств, устанавливаемых на устье скважины нефтяной или газовой залежи при её строительстве, эксплуатации или ремонте, предназначенных для выполнения одной или нескольких самостоятельных функций, </w:t>
      </w:r>
      <w:r w:rsidRPr="00042453">
        <w:rPr>
          <w:rFonts w:ascii="Arial" w:eastAsia="Times New Roman" w:hAnsi="Arial" w:cs="Arial"/>
          <w:sz w:val="28"/>
          <w:szCs w:val="28"/>
          <w:u w:val="single"/>
          <w:lang w:eastAsia="ru-RU"/>
        </w:rPr>
        <w:lastRenderedPageBreak/>
        <w:t>связанных с герметизацией устья. Включает </w:t>
      </w:r>
      <w:proofErr w:type="spellStart"/>
      <w:r>
        <w:fldChar w:fldCharType="begin"/>
      </w:r>
      <w:r>
        <w:instrText xml:space="preserve"> HYPERLINK "https://ru.wikipedia.org/wiki/%D0%9F%D1%80%D0%B5%D0%B2%D0%B5%D0%BD%D1%82%D0%BE%D1%80" \o "Превентор" </w:instrText>
      </w:r>
      <w:r>
        <w:fldChar w:fldCharType="separate"/>
      </w:r>
      <w:r w:rsidRPr="00042453">
        <w:rPr>
          <w:rFonts w:ascii="Arial" w:eastAsia="Times New Roman" w:hAnsi="Arial" w:cs="Arial"/>
          <w:sz w:val="28"/>
          <w:szCs w:val="28"/>
          <w:u w:val="single"/>
          <w:lang w:eastAsia="ru-RU"/>
        </w:rPr>
        <w:t>превенторы</w:t>
      </w:r>
      <w:proofErr w:type="spellEnd"/>
      <w:r>
        <w:rPr>
          <w:rFonts w:ascii="Arial" w:eastAsia="Times New Roman" w:hAnsi="Arial" w:cs="Arial"/>
          <w:sz w:val="28"/>
          <w:szCs w:val="28"/>
          <w:u w:val="single"/>
          <w:lang w:eastAsia="ru-RU"/>
        </w:rPr>
        <w:fldChar w:fldCharType="end"/>
      </w:r>
      <w:r w:rsidRPr="00042453">
        <w:rPr>
          <w:rFonts w:ascii="Arial" w:eastAsia="Times New Roman" w:hAnsi="Arial" w:cs="Arial"/>
          <w:sz w:val="28"/>
          <w:szCs w:val="28"/>
          <w:u w:val="single"/>
          <w:lang w:eastAsia="ru-RU"/>
        </w:rPr>
        <w:t xml:space="preserve">, </w:t>
      </w:r>
      <w:proofErr w:type="spellStart"/>
      <w:r w:rsidRPr="00042453">
        <w:rPr>
          <w:rFonts w:ascii="Arial" w:eastAsia="Times New Roman" w:hAnsi="Arial" w:cs="Arial"/>
          <w:sz w:val="28"/>
          <w:szCs w:val="28"/>
          <w:u w:val="single"/>
          <w:lang w:eastAsia="ru-RU"/>
        </w:rPr>
        <w:t>превенторный</w:t>
      </w:r>
      <w:proofErr w:type="spellEnd"/>
      <w:r w:rsidRPr="00042453">
        <w:rPr>
          <w:rFonts w:ascii="Arial" w:eastAsia="Times New Roman" w:hAnsi="Arial" w:cs="Arial"/>
          <w:sz w:val="28"/>
          <w:szCs w:val="28"/>
          <w:u w:val="single"/>
          <w:lang w:eastAsia="ru-RU"/>
        </w:rPr>
        <w:t xml:space="preserve"> блок, устьевые крестовины, </w:t>
      </w:r>
      <w:proofErr w:type="spellStart"/>
      <w:r w:rsidRPr="00042453">
        <w:rPr>
          <w:rFonts w:ascii="Arial" w:eastAsia="Times New Roman" w:hAnsi="Arial" w:cs="Arial"/>
          <w:sz w:val="28"/>
          <w:szCs w:val="28"/>
          <w:u w:val="single"/>
          <w:lang w:eastAsia="ru-RU"/>
        </w:rPr>
        <w:t>надпревенторную</w:t>
      </w:r>
      <w:proofErr w:type="spellEnd"/>
      <w:r w:rsidRPr="00042453">
        <w:rPr>
          <w:rFonts w:ascii="Arial" w:eastAsia="Times New Roman" w:hAnsi="Arial" w:cs="Arial"/>
          <w:sz w:val="28"/>
          <w:szCs w:val="28"/>
          <w:u w:val="single"/>
          <w:lang w:eastAsia="ru-RU"/>
        </w:rPr>
        <w:t xml:space="preserve"> и другие дополнительно устанавливаемые катушки, разъёмный жёлоб и </w:t>
      </w:r>
      <w:proofErr w:type="spellStart"/>
      <w:r w:rsidRPr="00042453">
        <w:rPr>
          <w:rFonts w:ascii="Arial" w:eastAsia="Times New Roman" w:hAnsi="Arial" w:cs="Arial"/>
          <w:sz w:val="28"/>
          <w:szCs w:val="28"/>
          <w:u w:val="single"/>
          <w:lang w:eastAsia="ru-RU"/>
        </w:rPr>
        <w:t>герметизатор</w:t>
      </w:r>
      <w:proofErr w:type="spellEnd"/>
      <w:r w:rsidRPr="00042453">
        <w:rPr>
          <w:rFonts w:ascii="Arial" w:eastAsia="Times New Roman" w:hAnsi="Arial" w:cs="Arial"/>
          <w:sz w:val="28"/>
          <w:szCs w:val="28"/>
          <w:u w:val="single"/>
          <w:lang w:eastAsia="ru-RU"/>
        </w:rPr>
        <w:t>.</w:t>
      </w:r>
    </w:p>
    <w:p w:rsidR="004D517B" w:rsidRPr="00042453" w:rsidRDefault="004D517B" w:rsidP="004D517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sz w:val="28"/>
          <w:szCs w:val="28"/>
          <w:u w:val="single"/>
          <w:lang w:eastAsia="ru-RU"/>
        </w:rPr>
      </w:pPr>
      <w:hyperlink r:id="rId21" w:tooltip="Манифольд" w:history="1">
        <w:proofErr w:type="spellStart"/>
        <w:r w:rsidRPr="005470F0">
          <w:rPr>
            <w:rFonts w:ascii="Arial" w:eastAsia="Times New Roman" w:hAnsi="Arial" w:cs="Arial"/>
            <w:b/>
            <w:bCs/>
            <w:sz w:val="28"/>
            <w:szCs w:val="28"/>
            <w:u w:val="single"/>
            <w:lang w:eastAsia="ru-RU"/>
          </w:rPr>
          <w:t>Манифольд</w:t>
        </w:r>
        <w:proofErr w:type="spellEnd"/>
      </w:hyperlink>
      <w:r w:rsidRPr="005470F0">
        <w:rPr>
          <w:rFonts w:ascii="Arial" w:eastAsia="Times New Roman" w:hAnsi="Arial" w:cs="Arial"/>
          <w:sz w:val="28"/>
          <w:szCs w:val="28"/>
          <w:u w:val="single"/>
          <w:lang w:eastAsia="ru-RU"/>
        </w:rPr>
        <w:t> — система трубопроводов, соединенных по</w:t>
      </w:r>
      <w:r w:rsidRPr="00042453">
        <w:rPr>
          <w:rFonts w:ascii="Arial" w:eastAsia="Times New Roman" w:hAnsi="Arial" w:cs="Arial"/>
          <w:sz w:val="28"/>
          <w:szCs w:val="28"/>
          <w:u w:val="single"/>
          <w:lang w:eastAsia="ru-RU"/>
        </w:rPr>
        <w:t xml:space="preserve"> определенной схеме и снабженных необходимой </w:t>
      </w:r>
      <w:hyperlink r:id="rId22" w:tooltip="Трубопроводная арматура" w:history="1">
        <w:r w:rsidRPr="00042453">
          <w:rPr>
            <w:rFonts w:ascii="Arial" w:eastAsia="Times New Roman" w:hAnsi="Arial" w:cs="Arial"/>
            <w:sz w:val="28"/>
            <w:szCs w:val="28"/>
            <w:u w:val="single"/>
            <w:lang w:eastAsia="ru-RU"/>
          </w:rPr>
          <w:t>арматурой</w:t>
        </w:r>
      </w:hyperlink>
      <w:r w:rsidRPr="00042453">
        <w:rPr>
          <w:rFonts w:ascii="Arial" w:eastAsia="Times New Roman" w:hAnsi="Arial" w:cs="Arial"/>
          <w:sz w:val="28"/>
          <w:szCs w:val="28"/>
          <w:u w:val="single"/>
          <w:lang w:eastAsia="ru-RU"/>
        </w:rPr>
        <w:t xml:space="preserve">. Включает линии </w:t>
      </w:r>
      <w:proofErr w:type="spellStart"/>
      <w:r w:rsidRPr="00042453">
        <w:rPr>
          <w:rFonts w:ascii="Arial" w:eastAsia="Times New Roman" w:hAnsi="Arial" w:cs="Arial"/>
          <w:sz w:val="28"/>
          <w:szCs w:val="28"/>
          <w:u w:val="single"/>
          <w:lang w:eastAsia="ru-RU"/>
        </w:rPr>
        <w:t>дросселирования</w:t>
      </w:r>
      <w:proofErr w:type="spellEnd"/>
      <w:r w:rsidRPr="00042453">
        <w:rPr>
          <w:rFonts w:ascii="Arial" w:eastAsia="Times New Roman" w:hAnsi="Arial" w:cs="Arial"/>
          <w:sz w:val="28"/>
          <w:szCs w:val="28"/>
          <w:u w:val="single"/>
          <w:lang w:eastAsia="ru-RU"/>
        </w:rPr>
        <w:t xml:space="preserve"> и глушения, конструктивно выполненных в виде блоков, соединенных с </w:t>
      </w:r>
      <w:proofErr w:type="spellStart"/>
      <w:r w:rsidRPr="00042453">
        <w:rPr>
          <w:rFonts w:ascii="Arial" w:eastAsia="Times New Roman" w:hAnsi="Arial" w:cs="Arial"/>
          <w:sz w:val="28"/>
          <w:szCs w:val="28"/>
          <w:u w:val="single"/>
          <w:lang w:eastAsia="ru-RU"/>
        </w:rPr>
        <w:t>превенторным</w:t>
      </w:r>
      <w:proofErr w:type="spellEnd"/>
      <w:r w:rsidRPr="00042453">
        <w:rPr>
          <w:rFonts w:ascii="Arial" w:eastAsia="Times New Roman" w:hAnsi="Arial" w:cs="Arial"/>
          <w:sz w:val="28"/>
          <w:szCs w:val="28"/>
          <w:u w:val="single"/>
          <w:lang w:eastAsia="ru-RU"/>
        </w:rPr>
        <w:t xml:space="preserve"> блоком противовыбросового оборудования магистральными линиями.</w:t>
      </w:r>
    </w:p>
    <w:p w:rsidR="004D517B" w:rsidRPr="00042453" w:rsidRDefault="004D517B" w:rsidP="004D517B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u w:val="single"/>
          <w:lang w:eastAsia="ru-RU"/>
        </w:rPr>
      </w:pPr>
    </w:p>
    <w:p w:rsidR="004D517B" w:rsidRPr="00042453" w:rsidRDefault="004D517B" w:rsidP="004D517B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u w:val="single"/>
          <w:lang w:eastAsia="ru-RU"/>
        </w:rPr>
      </w:pPr>
    </w:p>
    <w:p w:rsidR="004D517B" w:rsidRPr="00042453" w:rsidRDefault="004D517B" w:rsidP="004D517B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u w:val="single"/>
          <w:lang w:eastAsia="ru-RU"/>
        </w:rPr>
      </w:pPr>
    </w:p>
    <w:p w:rsidR="004D517B" w:rsidRPr="00483988" w:rsidRDefault="004D517B" w:rsidP="004D517B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u w:val="single"/>
          <w:lang w:eastAsia="ru-RU"/>
        </w:rPr>
      </w:pPr>
    </w:p>
    <w:p w:rsidR="004D517B" w:rsidRPr="00483988" w:rsidRDefault="004D517B" w:rsidP="004D517B">
      <w:pPr>
        <w:spacing w:after="0" w:line="240" w:lineRule="auto"/>
        <w:jc w:val="right"/>
        <w:rPr>
          <w:rFonts w:ascii="Arial" w:eastAsia="Times New Roman" w:hAnsi="Arial" w:cs="Arial"/>
          <w:b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1F1EE149" wp14:editId="7EB57B84">
            <wp:extent cx="2921635" cy="3028315"/>
            <wp:effectExtent l="0" t="0" r="0" b="635"/>
            <wp:docPr id="16" name="Рисунок 16" descr="http://oilgasinform.ru/upload/iblock/ed3/ed3f52cda9ac3b1d6107a3efb300c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ilgasinform.ru/upload/iblock/ed3/ed3f52cda9ac3b1d6107a3efb300c58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754">
        <w:rPr>
          <w:noProof/>
          <w:lang w:eastAsia="ru-RU"/>
        </w:rPr>
        <w:drawing>
          <wp:inline distT="0" distB="0" distL="0" distR="0" wp14:anchorId="13507A88" wp14:editId="11796563">
            <wp:extent cx="2856482" cy="1953491"/>
            <wp:effectExtent l="0" t="0" r="1270" b="8890"/>
            <wp:docPr id="17" name="Рисунок 17" descr="https://upload.wikimedia.org/wikipedia/commons/thumb/8/81/Blow_out_preventor-italy.JPG/300px-Blow_out_preventor-ita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8/81/Blow_out_preventor-italy.JPG/300px-Blow_out_preventor-italy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58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17B" w:rsidRDefault="004D517B" w:rsidP="004D517B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u w:val="single"/>
          <w:lang w:eastAsia="ru-RU"/>
        </w:rPr>
      </w:pPr>
    </w:p>
    <w:p w:rsidR="004D517B" w:rsidRPr="005B0754" w:rsidRDefault="004D517B" w:rsidP="004D517B">
      <w:pPr>
        <w:rPr>
          <w:rFonts w:ascii="Arial" w:hAnsi="Arial" w:cs="Arial"/>
          <w:b/>
          <w:sz w:val="32"/>
          <w:szCs w:val="32"/>
        </w:rPr>
      </w:pPr>
      <w:r w:rsidRPr="005B0754">
        <w:rPr>
          <w:rFonts w:ascii="Arial" w:hAnsi="Arial" w:cs="Arial"/>
          <w:b/>
          <w:sz w:val="32"/>
          <w:szCs w:val="32"/>
        </w:rPr>
        <w:t>Комплектуется ПВО:</w:t>
      </w:r>
    </w:p>
    <w:p w:rsidR="004D517B" w:rsidRPr="007E5F41" w:rsidRDefault="004D517B" w:rsidP="004D517B">
      <w:pPr>
        <w:rPr>
          <w:rFonts w:ascii="Arial" w:hAnsi="Arial" w:cs="Arial"/>
          <w:sz w:val="28"/>
          <w:szCs w:val="28"/>
          <w:u w:val="single"/>
        </w:rPr>
      </w:pPr>
      <w:r w:rsidRPr="007E5F41">
        <w:rPr>
          <w:rFonts w:ascii="Arial" w:hAnsi="Arial" w:cs="Arial"/>
          <w:sz w:val="28"/>
          <w:szCs w:val="28"/>
          <w:u w:val="single"/>
        </w:rPr>
        <w:t xml:space="preserve">- Универсальный </w:t>
      </w:r>
      <w:proofErr w:type="spellStart"/>
      <w:r w:rsidRPr="007E5F41">
        <w:rPr>
          <w:rFonts w:ascii="Arial" w:hAnsi="Arial" w:cs="Arial"/>
          <w:sz w:val="28"/>
          <w:szCs w:val="28"/>
          <w:u w:val="single"/>
        </w:rPr>
        <w:t>превентор</w:t>
      </w:r>
      <w:proofErr w:type="spellEnd"/>
    </w:p>
    <w:p w:rsidR="004D517B" w:rsidRPr="007E5F41" w:rsidRDefault="004D517B" w:rsidP="004D517B">
      <w:pPr>
        <w:rPr>
          <w:rFonts w:ascii="Arial" w:hAnsi="Arial" w:cs="Arial"/>
          <w:sz w:val="28"/>
          <w:szCs w:val="28"/>
          <w:u w:val="single"/>
        </w:rPr>
      </w:pPr>
      <w:r w:rsidRPr="007E5F41">
        <w:rPr>
          <w:rFonts w:ascii="Arial" w:hAnsi="Arial" w:cs="Arial"/>
          <w:sz w:val="28"/>
          <w:szCs w:val="28"/>
          <w:u w:val="single"/>
        </w:rPr>
        <w:t xml:space="preserve">- </w:t>
      </w:r>
      <w:proofErr w:type="spellStart"/>
      <w:r w:rsidRPr="007E5F41">
        <w:rPr>
          <w:rFonts w:ascii="Arial" w:hAnsi="Arial" w:cs="Arial"/>
          <w:sz w:val="28"/>
          <w:szCs w:val="28"/>
          <w:u w:val="single"/>
        </w:rPr>
        <w:t>плашечный</w:t>
      </w:r>
      <w:proofErr w:type="spellEnd"/>
      <w:r w:rsidRPr="007E5F41">
        <w:rPr>
          <w:rFonts w:ascii="Arial" w:hAnsi="Arial" w:cs="Arial"/>
          <w:sz w:val="28"/>
          <w:szCs w:val="28"/>
          <w:u w:val="single"/>
        </w:rPr>
        <w:t xml:space="preserve"> </w:t>
      </w:r>
      <w:proofErr w:type="spellStart"/>
      <w:r w:rsidRPr="007E5F41">
        <w:rPr>
          <w:rFonts w:ascii="Arial" w:hAnsi="Arial" w:cs="Arial"/>
          <w:sz w:val="28"/>
          <w:szCs w:val="28"/>
          <w:u w:val="single"/>
        </w:rPr>
        <w:t>превентор</w:t>
      </w:r>
      <w:proofErr w:type="spellEnd"/>
    </w:p>
    <w:p w:rsidR="004D517B" w:rsidRPr="007E5F41" w:rsidRDefault="004D517B" w:rsidP="004D517B">
      <w:pPr>
        <w:rPr>
          <w:rFonts w:ascii="Arial" w:hAnsi="Arial" w:cs="Arial"/>
          <w:sz w:val="28"/>
          <w:szCs w:val="28"/>
          <w:u w:val="single"/>
        </w:rPr>
      </w:pPr>
      <w:r w:rsidRPr="007E5F41">
        <w:rPr>
          <w:rFonts w:ascii="Arial" w:hAnsi="Arial" w:cs="Arial"/>
          <w:sz w:val="28"/>
          <w:szCs w:val="28"/>
          <w:u w:val="single"/>
        </w:rPr>
        <w:t xml:space="preserve">- спаренный (глухой (срезающий) + </w:t>
      </w:r>
      <w:proofErr w:type="spellStart"/>
      <w:r w:rsidRPr="007E5F41">
        <w:rPr>
          <w:rFonts w:ascii="Arial" w:hAnsi="Arial" w:cs="Arial"/>
          <w:sz w:val="28"/>
          <w:szCs w:val="28"/>
          <w:u w:val="single"/>
        </w:rPr>
        <w:t>плашечный</w:t>
      </w:r>
      <w:proofErr w:type="spellEnd"/>
      <w:r w:rsidRPr="007E5F41">
        <w:rPr>
          <w:rFonts w:ascii="Arial" w:hAnsi="Arial" w:cs="Arial"/>
          <w:sz w:val="28"/>
          <w:szCs w:val="28"/>
          <w:u w:val="single"/>
        </w:rPr>
        <w:t xml:space="preserve">) </w:t>
      </w:r>
      <w:proofErr w:type="spellStart"/>
      <w:r w:rsidRPr="007E5F41">
        <w:rPr>
          <w:rFonts w:ascii="Arial" w:hAnsi="Arial" w:cs="Arial"/>
          <w:sz w:val="28"/>
          <w:szCs w:val="28"/>
          <w:u w:val="single"/>
        </w:rPr>
        <w:t>превентор</w:t>
      </w:r>
      <w:proofErr w:type="spellEnd"/>
    </w:p>
    <w:p w:rsidR="004D517B" w:rsidRPr="007E5F41" w:rsidRDefault="004D517B" w:rsidP="004D517B">
      <w:pPr>
        <w:rPr>
          <w:rFonts w:ascii="Arial" w:hAnsi="Arial" w:cs="Arial"/>
          <w:sz w:val="28"/>
          <w:szCs w:val="28"/>
          <w:u w:val="single"/>
        </w:rPr>
      </w:pPr>
      <w:r w:rsidRPr="007E5F41">
        <w:rPr>
          <w:rFonts w:ascii="Arial" w:hAnsi="Arial" w:cs="Arial"/>
          <w:sz w:val="28"/>
          <w:szCs w:val="28"/>
          <w:u w:val="single"/>
        </w:rPr>
        <w:t xml:space="preserve">- с одной стороны блок </w:t>
      </w:r>
      <w:proofErr w:type="spellStart"/>
      <w:r w:rsidRPr="007E5F41">
        <w:rPr>
          <w:rFonts w:ascii="Arial" w:hAnsi="Arial" w:cs="Arial"/>
          <w:sz w:val="28"/>
          <w:szCs w:val="28"/>
          <w:u w:val="single"/>
        </w:rPr>
        <w:t>дросселирования</w:t>
      </w:r>
      <w:proofErr w:type="spellEnd"/>
    </w:p>
    <w:p w:rsidR="004D517B" w:rsidRPr="007E5F41" w:rsidRDefault="004D517B" w:rsidP="004D517B">
      <w:pPr>
        <w:rPr>
          <w:rFonts w:ascii="Arial" w:hAnsi="Arial" w:cs="Arial"/>
          <w:sz w:val="28"/>
          <w:szCs w:val="28"/>
          <w:u w:val="single"/>
        </w:rPr>
      </w:pPr>
      <w:r w:rsidRPr="007E5F41">
        <w:rPr>
          <w:rFonts w:ascii="Arial" w:hAnsi="Arial" w:cs="Arial"/>
          <w:sz w:val="28"/>
          <w:szCs w:val="28"/>
          <w:u w:val="single"/>
        </w:rPr>
        <w:t>- с другой стороны блок глушения</w:t>
      </w:r>
    </w:p>
    <w:p w:rsidR="004D517B" w:rsidRDefault="004D517B" w:rsidP="004D517B">
      <w:pPr>
        <w:rPr>
          <w:rFonts w:ascii="Arial" w:hAnsi="Arial" w:cs="Arial"/>
          <w:sz w:val="32"/>
          <w:szCs w:val="32"/>
          <w:u w:val="single"/>
        </w:rPr>
      </w:pPr>
    </w:p>
    <w:p w:rsidR="004D517B" w:rsidRPr="00017DBF" w:rsidRDefault="004D517B" w:rsidP="004D517B">
      <w:pPr>
        <w:pStyle w:val="a5"/>
        <w:shd w:val="clear" w:color="auto" w:fill="FFFFFF"/>
        <w:spacing w:before="225" w:beforeAutospacing="0" w:line="288" w:lineRule="atLeast"/>
        <w:ind w:left="225" w:right="525" w:firstLine="483"/>
        <w:rPr>
          <w:rFonts w:ascii="Arial" w:hAnsi="Arial" w:cs="Arial"/>
          <w:sz w:val="28"/>
          <w:szCs w:val="28"/>
          <w:u w:val="single"/>
        </w:rPr>
      </w:pPr>
      <w:r w:rsidRPr="0006767A">
        <w:rPr>
          <w:rFonts w:ascii="Arial" w:hAnsi="Arial" w:cs="Arial"/>
          <w:sz w:val="28"/>
          <w:szCs w:val="28"/>
          <w:u w:val="single"/>
        </w:rPr>
        <w:t>Для предотвращения уже начавшегося выброса необходимо</w:t>
      </w:r>
      <w:r w:rsidRPr="00017DBF">
        <w:rPr>
          <w:rFonts w:ascii="Arial" w:hAnsi="Arial" w:cs="Arial"/>
          <w:sz w:val="28"/>
          <w:szCs w:val="28"/>
          <w:u w:val="single"/>
        </w:rPr>
        <w:t xml:space="preserve"> немедленно закрыть скважину, что легко осуществить, если её </w:t>
      </w:r>
      <w:r w:rsidRPr="00017DBF">
        <w:rPr>
          <w:rFonts w:ascii="Arial" w:hAnsi="Arial" w:cs="Arial"/>
          <w:sz w:val="28"/>
          <w:szCs w:val="28"/>
          <w:u w:val="single"/>
        </w:rPr>
        <w:lastRenderedPageBreak/>
        <w:t xml:space="preserve">устье герметизировано специальным противовыбросовым оборудованием. </w:t>
      </w:r>
    </w:p>
    <w:p w:rsidR="004D517B" w:rsidRPr="00017DBF" w:rsidRDefault="004D517B" w:rsidP="004D517B">
      <w:pPr>
        <w:pStyle w:val="a5"/>
        <w:shd w:val="clear" w:color="auto" w:fill="FFFFFF"/>
        <w:spacing w:before="225" w:beforeAutospacing="0" w:line="288" w:lineRule="atLeast"/>
        <w:ind w:left="225" w:right="525" w:firstLine="483"/>
        <w:rPr>
          <w:rFonts w:ascii="Arial" w:hAnsi="Arial" w:cs="Arial"/>
          <w:sz w:val="28"/>
          <w:szCs w:val="28"/>
          <w:u w:val="single"/>
        </w:rPr>
      </w:pPr>
      <w:r w:rsidRPr="00017DBF">
        <w:rPr>
          <w:rFonts w:ascii="Arial" w:hAnsi="Arial" w:cs="Arial"/>
          <w:i/>
          <w:sz w:val="28"/>
          <w:szCs w:val="28"/>
          <w:u w:val="single"/>
        </w:rPr>
        <w:t xml:space="preserve">Противовыбросовое оборудование для герметизации устья скважин устанавливается на колонном фланце обсадной колонны и состоит из </w:t>
      </w:r>
      <w:proofErr w:type="spellStart"/>
      <w:r w:rsidRPr="00017DBF">
        <w:rPr>
          <w:rFonts w:ascii="Arial" w:hAnsi="Arial" w:cs="Arial"/>
          <w:i/>
          <w:sz w:val="28"/>
          <w:szCs w:val="28"/>
          <w:u w:val="single"/>
        </w:rPr>
        <w:t>превенторов</w:t>
      </w:r>
      <w:proofErr w:type="spellEnd"/>
      <w:r w:rsidRPr="00017DBF">
        <w:rPr>
          <w:rFonts w:ascii="Arial" w:hAnsi="Arial" w:cs="Arial"/>
          <w:i/>
          <w:sz w:val="28"/>
          <w:szCs w:val="28"/>
          <w:u w:val="single"/>
        </w:rPr>
        <w:t>, переходных фланцевых катушек, задвижек, колонных головок и другой специальной арматуры.</w:t>
      </w:r>
    </w:p>
    <w:p w:rsidR="004D517B" w:rsidRPr="00017DBF" w:rsidRDefault="004D517B" w:rsidP="004D517B">
      <w:pPr>
        <w:pStyle w:val="a5"/>
        <w:shd w:val="clear" w:color="auto" w:fill="FFFFFF"/>
        <w:spacing w:before="225" w:beforeAutospacing="0" w:line="288" w:lineRule="atLeast"/>
        <w:ind w:left="225" w:right="525" w:firstLine="483"/>
        <w:rPr>
          <w:rFonts w:ascii="Arial" w:hAnsi="Arial" w:cs="Arial"/>
          <w:sz w:val="28"/>
          <w:szCs w:val="28"/>
          <w:u w:val="single"/>
        </w:rPr>
      </w:pPr>
      <w:proofErr w:type="spellStart"/>
      <w:r w:rsidRPr="00017DBF">
        <w:rPr>
          <w:rFonts w:ascii="Arial" w:hAnsi="Arial" w:cs="Arial"/>
          <w:sz w:val="28"/>
          <w:szCs w:val="28"/>
          <w:u w:val="single"/>
        </w:rPr>
        <w:t>Превенторы</w:t>
      </w:r>
      <w:proofErr w:type="spellEnd"/>
      <w:r w:rsidRPr="00017DBF">
        <w:rPr>
          <w:rFonts w:ascii="Arial" w:hAnsi="Arial" w:cs="Arial"/>
          <w:sz w:val="28"/>
          <w:szCs w:val="28"/>
          <w:u w:val="single"/>
        </w:rPr>
        <w:t xml:space="preserve"> изготавливаются из нескольких типов. При использовании </w:t>
      </w:r>
      <w:proofErr w:type="spellStart"/>
      <w:r w:rsidRPr="00017DBF">
        <w:rPr>
          <w:rFonts w:ascii="Arial" w:hAnsi="Arial" w:cs="Arial"/>
          <w:sz w:val="28"/>
          <w:szCs w:val="28"/>
          <w:u w:val="single"/>
        </w:rPr>
        <w:t>плашечных</w:t>
      </w:r>
      <w:proofErr w:type="spellEnd"/>
      <w:r w:rsidRPr="00017DBF">
        <w:rPr>
          <w:rFonts w:ascii="Arial" w:hAnsi="Arial" w:cs="Arial"/>
          <w:sz w:val="28"/>
          <w:szCs w:val="28"/>
          <w:u w:val="single"/>
        </w:rPr>
        <w:t xml:space="preserve"> </w:t>
      </w:r>
      <w:proofErr w:type="spellStart"/>
      <w:r w:rsidRPr="00017DBF">
        <w:rPr>
          <w:rFonts w:ascii="Arial" w:hAnsi="Arial" w:cs="Arial"/>
          <w:sz w:val="28"/>
          <w:szCs w:val="28"/>
          <w:u w:val="single"/>
        </w:rPr>
        <w:t>превенторов</w:t>
      </w:r>
      <w:proofErr w:type="spellEnd"/>
      <w:r w:rsidRPr="00017DBF">
        <w:rPr>
          <w:rFonts w:ascii="Arial" w:hAnsi="Arial" w:cs="Arial"/>
          <w:sz w:val="28"/>
          <w:szCs w:val="28"/>
          <w:u w:val="single"/>
        </w:rPr>
        <w:t xml:space="preserve"> скважины перекрываются сдвигающимися к центру плашками, сделанными из специальной резины с металлической арматурой. Как правило, на устье скважины устанавливают два </w:t>
      </w:r>
      <w:proofErr w:type="spellStart"/>
      <w:r w:rsidRPr="00017DBF">
        <w:rPr>
          <w:rFonts w:ascii="Arial" w:hAnsi="Arial" w:cs="Arial"/>
          <w:sz w:val="28"/>
          <w:szCs w:val="28"/>
          <w:u w:val="single"/>
        </w:rPr>
        <w:t>превентора</w:t>
      </w:r>
      <w:proofErr w:type="spellEnd"/>
      <w:r w:rsidRPr="00017DBF">
        <w:rPr>
          <w:rFonts w:ascii="Arial" w:hAnsi="Arial" w:cs="Arial"/>
          <w:sz w:val="28"/>
          <w:szCs w:val="28"/>
          <w:u w:val="single"/>
        </w:rPr>
        <w:t xml:space="preserve">, оснащённых плашками, которые соответствуют наружному диаметру труб и находятся в скважине. Глухие плашки устанавливают в </w:t>
      </w:r>
      <w:proofErr w:type="spellStart"/>
      <w:r w:rsidRPr="00017DBF">
        <w:rPr>
          <w:rFonts w:ascii="Arial" w:hAnsi="Arial" w:cs="Arial"/>
          <w:sz w:val="28"/>
          <w:szCs w:val="28"/>
          <w:u w:val="single"/>
        </w:rPr>
        <w:t>превенторе</w:t>
      </w:r>
      <w:proofErr w:type="spellEnd"/>
      <w:r w:rsidRPr="00017DBF">
        <w:rPr>
          <w:rFonts w:ascii="Arial" w:hAnsi="Arial" w:cs="Arial"/>
          <w:sz w:val="28"/>
          <w:szCs w:val="28"/>
          <w:u w:val="single"/>
        </w:rPr>
        <w:t xml:space="preserve"> по мере необходимости перекрытия всего сечения скважины. Закрывать плашки можно как ручным способом при помощи штурвала, так и с помощью гидравлического или электрического приводов. Конструкция плашек выполнена таким образом, что за счёт давления,</w:t>
      </w:r>
      <w:r>
        <w:rPr>
          <w:rFonts w:ascii="Arial" w:hAnsi="Arial" w:cs="Arial"/>
          <w:sz w:val="28"/>
          <w:szCs w:val="28"/>
          <w:u w:val="single"/>
        </w:rPr>
        <w:t xml:space="preserve"> возникающего внутри скважины, о</w:t>
      </w:r>
      <w:r w:rsidRPr="00017DBF">
        <w:rPr>
          <w:rFonts w:ascii="Arial" w:hAnsi="Arial" w:cs="Arial"/>
          <w:sz w:val="28"/>
          <w:szCs w:val="28"/>
          <w:u w:val="single"/>
        </w:rPr>
        <w:t>бразуется дополнительное усилие, которое способствует еще большему их уплотнению.</w:t>
      </w:r>
    </w:p>
    <w:p w:rsidR="004D517B" w:rsidRPr="007E5F41" w:rsidRDefault="004D517B" w:rsidP="004D517B">
      <w:pPr>
        <w:pStyle w:val="a5"/>
        <w:shd w:val="clear" w:color="auto" w:fill="FFFFFF"/>
        <w:spacing w:before="225" w:beforeAutospacing="0" w:line="288" w:lineRule="atLeast"/>
        <w:ind w:left="225" w:right="525"/>
        <w:rPr>
          <w:rFonts w:ascii="Arial" w:hAnsi="Arial" w:cs="Arial"/>
          <w:sz w:val="28"/>
          <w:szCs w:val="28"/>
          <w:u w:val="single"/>
        </w:rPr>
      </w:pPr>
      <w:r w:rsidRPr="007E5F41">
        <w:rPr>
          <w:rFonts w:ascii="Arial" w:hAnsi="Arial" w:cs="Arial"/>
          <w:b/>
          <w:sz w:val="28"/>
          <w:szCs w:val="28"/>
          <w:u w:val="single"/>
        </w:rPr>
        <w:t xml:space="preserve">В </w:t>
      </w:r>
      <w:proofErr w:type="gramStart"/>
      <w:r w:rsidRPr="007E5F41">
        <w:rPr>
          <w:rFonts w:ascii="Arial" w:hAnsi="Arial" w:cs="Arial"/>
          <w:b/>
          <w:sz w:val="28"/>
          <w:szCs w:val="28"/>
          <w:u w:val="single"/>
        </w:rPr>
        <w:t>универсальных</w:t>
      </w:r>
      <w:proofErr w:type="gramEnd"/>
      <w:r w:rsidRPr="007E5F41">
        <w:rPr>
          <w:rFonts w:ascii="Arial" w:hAnsi="Arial" w:cs="Arial"/>
          <w:b/>
          <w:sz w:val="28"/>
          <w:szCs w:val="28"/>
          <w:u w:val="single"/>
        </w:rPr>
        <w:t xml:space="preserve"> </w:t>
      </w:r>
      <w:proofErr w:type="spellStart"/>
      <w:r w:rsidRPr="007E5F41">
        <w:rPr>
          <w:rFonts w:ascii="Arial" w:hAnsi="Arial" w:cs="Arial"/>
          <w:b/>
          <w:sz w:val="28"/>
          <w:szCs w:val="28"/>
          <w:u w:val="single"/>
        </w:rPr>
        <w:t>превенторах</w:t>
      </w:r>
      <w:proofErr w:type="spellEnd"/>
      <w:r w:rsidRPr="007E5F41">
        <w:rPr>
          <w:rFonts w:ascii="Arial" w:hAnsi="Arial" w:cs="Arial"/>
          <w:sz w:val="28"/>
          <w:szCs w:val="28"/>
          <w:u w:val="single"/>
        </w:rPr>
        <w:t xml:space="preserve">  ствол скважины перекрывается специальным резиновым уплотнением, смонтированным в корпусе. В открытом состоянии уплотнение обеспечивает прохождение долота. </w:t>
      </w:r>
      <w:proofErr w:type="gramStart"/>
      <w:r w:rsidRPr="007E5F41">
        <w:rPr>
          <w:rFonts w:ascii="Arial" w:hAnsi="Arial" w:cs="Arial"/>
          <w:sz w:val="28"/>
          <w:szCs w:val="28"/>
          <w:u w:val="single"/>
        </w:rPr>
        <w:t>Универсальные</w:t>
      </w:r>
      <w:proofErr w:type="gramEnd"/>
      <w:r w:rsidRPr="007E5F41">
        <w:rPr>
          <w:rFonts w:ascii="Arial" w:hAnsi="Arial" w:cs="Arial"/>
          <w:sz w:val="28"/>
          <w:szCs w:val="28"/>
          <w:u w:val="single"/>
        </w:rPr>
        <w:t xml:space="preserve"> </w:t>
      </w:r>
      <w:proofErr w:type="spellStart"/>
      <w:r w:rsidRPr="007E5F41">
        <w:rPr>
          <w:rFonts w:ascii="Arial" w:hAnsi="Arial" w:cs="Arial"/>
          <w:sz w:val="28"/>
          <w:szCs w:val="28"/>
          <w:u w:val="single"/>
        </w:rPr>
        <w:t>превенторы</w:t>
      </w:r>
      <w:proofErr w:type="spellEnd"/>
      <w:r w:rsidRPr="007E5F41">
        <w:rPr>
          <w:rFonts w:ascii="Arial" w:hAnsi="Arial" w:cs="Arial"/>
          <w:sz w:val="28"/>
          <w:szCs w:val="28"/>
          <w:u w:val="single"/>
        </w:rPr>
        <w:t xml:space="preserve"> можно закрывать на трубах различного размера и вида (бурильных, УБТ и т.д.) Вращающиеся автоматические </w:t>
      </w:r>
      <w:proofErr w:type="spellStart"/>
      <w:r w:rsidRPr="007E5F41">
        <w:rPr>
          <w:rFonts w:ascii="Arial" w:hAnsi="Arial" w:cs="Arial"/>
          <w:sz w:val="28"/>
          <w:szCs w:val="28"/>
          <w:u w:val="single"/>
        </w:rPr>
        <w:t>превенторы</w:t>
      </w:r>
      <w:proofErr w:type="spellEnd"/>
      <w:r w:rsidRPr="007E5F41">
        <w:rPr>
          <w:rFonts w:ascii="Arial" w:hAnsi="Arial" w:cs="Arial"/>
          <w:sz w:val="28"/>
          <w:szCs w:val="28"/>
          <w:u w:val="single"/>
        </w:rPr>
        <w:t xml:space="preserve"> предназначаются для автоматической герметизации устья скважины в процессе бурения. Они позволяют вращать и расхаживать бурильную колонну при </w:t>
      </w:r>
      <w:proofErr w:type="gramStart"/>
      <w:r w:rsidRPr="007E5F41">
        <w:rPr>
          <w:rFonts w:ascii="Arial" w:hAnsi="Arial" w:cs="Arial"/>
          <w:sz w:val="28"/>
          <w:szCs w:val="28"/>
          <w:u w:val="single"/>
        </w:rPr>
        <w:t>закрытом</w:t>
      </w:r>
      <w:proofErr w:type="gramEnd"/>
      <w:r w:rsidRPr="007E5F41">
        <w:rPr>
          <w:rFonts w:ascii="Arial" w:hAnsi="Arial" w:cs="Arial"/>
          <w:sz w:val="28"/>
          <w:szCs w:val="28"/>
          <w:u w:val="single"/>
        </w:rPr>
        <w:t xml:space="preserve"> </w:t>
      </w:r>
      <w:proofErr w:type="spellStart"/>
      <w:r w:rsidRPr="007E5F41">
        <w:rPr>
          <w:rFonts w:ascii="Arial" w:hAnsi="Arial" w:cs="Arial"/>
          <w:sz w:val="28"/>
          <w:szCs w:val="28"/>
          <w:u w:val="single"/>
        </w:rPr>
        <w:t>превенторе</w:t>
      </w:r>
      <w:proofErr w:type="spellEnd"/>
      <w:r w:rsidRPr="007E5F41">
        <w:rPr>
          <w:rFonts w:ascii="Arial" w:hAnsi="Arial" w:cs="Arial"/>
          <w:sz w:val="28"/>
          <w:szCs w:val="28"/>
          <w:u w:val="single"/>
        </w:rPr>
        <w:t>. Выпускаются на рабочее давление 7,5 и 20 МПа.</w:t>
      </w:r>
    </w:p>
    <w:p w:rsidR="004D517B" w:rsidRPr="005B0754" w:rsidRDefault="004D517B" w:rsidP="004D517B">
      <w:pPr>
        <w:pStyle w:val="a5"/>
        <w:shd w:val="clear" w:color="auto" w:fill="FFFFFF"/>
        <w:spacing w:before="225" w:beforeAutospacing="0" w:line="288" w:lineRule="atLeast"/>
        <w:ind w:left="225" w:right="525"/>
        <w:rPr>
          <w:rFonts w:ascii="Tahoma" w:hAnsi="Tahoma" w:cs="Tahoma"/>
        </w:rPr>
      </w:pPr>
      <w:r w:rsidRPr="005B0754">
        <w:rPr>
          <w:noProof/>
        </w:rPr>
        <w:lastRenderedPageBreak/>
        <w:drawing>
          <wp:inline distT="0" distB="0" distL="0" distR="0" wp14:anchorId="59254B60" wp14:editId="06C98589">
            <wp:extent cx="2288985" cy="3525926"/>
            <wp:effectExtent l="0" t="0" r="0" b="0"/>
            <wp:docPr id="18" name="Рисунок 18" descr="http://ok-t.ru/studopedia/baza15/277402972694.files/image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k-t.ru/studopedia/baza15/277402972694.files/image018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829" cy="352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17B" w:rsidRPr="005B0754" w:rsidRDefault="004D517B" w:rsidP="004D517B"/>
    <w:p w:rsidR="004D517B" w:rsidRDefault="004D517B" w:rsidP="004D517B">
      <w:pPr>
        <w:rPr>
          <w:rFonts w:ascii="Palatino Linotype" w:hAnsi="Palatino Linotype"/>
          <w:color w:val="000000"/>
          <w:sz w:val="20"/>
          <w:szCs w:val="20"/>
          <w:shd w:val="clear" w:color="auto" w:fill="FFFFFF"/>
        </w:rPr>
      </w:pPr>
    </w:p>
    <w:p w:rsidR="004D517B" w:rsidRDefault="004D517B" w:rsidP="004D517B">
      <w:pPr>
        <w:rPr>
          <w:rFonts w:ascii="Palatino Linotype" w:hAnsi="Palatino Linotype"/>
          <w:color w:val="000000"/>
          <w:sz w:val="20"/>
          <w:szCs w:val="20"/>
          <w:shd w:val="clear" w:color="auto" w:fill="FFFFFF"/>
        </w:rPr>
      </w:pPr>
    </w:p>
    <w:p w:rsidR="004D517B" w:rsidRPr="005F561D" w:rsidRDefault="004D517B" w:rsidP="004D517B">
      <w:pPr>
        <w:jc w:val="center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 w:rsidRPr="005F561D">
        <w:rPr>
          <w:rStyle w:val="11pt15"/>
          <w:rFonts w:ascii="Arial" w:hAnsi="Arial" w:cs="Arial"/>
          <w:b/>
          <w:color w:val="000000"/>
          <w:sz w:val="32"/>
          <w:szCs w:val="32"/>
        </w:rPr>
        <w:t>Основные узлы противовыбросового оборудования.</w:t>
      </w:r>
    </w:p>
    <w:p w:rsidR="004D517B" w:rsidRDefault="004D517B" w:rsidP="004D517B">
      <w:pPr>
        <w:ind w:firstLine="426"/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Arial" w:hAnsi="Arial" w:cs="Arial"/>
          <w:b/>
          <w:color w:val="000000"/>
          <w:sz w:val="28"/>
          <w:szCs w:val="28"/>
          <w:u w:val="single"/>
          <w:shd w:val="clear" w:color="auto" w:fill="FFFFFF"/>
        </w:rPr>
        <w:t>В состав ПВО</w:t>
      </w:r>
      <w:r w:rsidRPr="005F561D">
        <w:rPr>
          <w:rFonts w:ascii="Arial" w:hAnsi="Arial" w:cs="Arial"/>
          <w:b/>
          <w:color w:val="000000"/>
          <w:sz w:val="28"/>
          <w:szCs w:val="28"/>
          <w:u w:val="single"/>
          <w:shd w:val="clear" w:color="auto" w:fill="FFFFFF"/>
        </w:rPr>
        <w:t xml:space="preserve"> оборудования входят:</w:t>
      </w:r>
      <w:r w:rsidRPr="005F561D"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5F561D"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  <w:t>превенторы</w:t>
      </w:r>
      <w:proofErr w:type="spellEnd"/>
      <w:r w:rsidRPr="005F561D"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  <w:t xml:space="preserve">, устьевая крестовина, </w:t>
      </w:r>
      <w:proofErr w:type="spellStart"/>
      <w:r w:rsidRPr="005F561D"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  <w:t>надпревенторная</w:t>
      </w:r>
      <w:proofErr w:type="spellEnd"/>
      <w:r w:rsidRPr="005F561D"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  <w:t xml:space="preserve"> катушка и разъемный желоб, составляющие стволовую часть </w:t>
      </w:r>
      <w:proofErr w:type="spellStart"/>
      <w:r w:rsidRPr="005F561D"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  <w:t>превенторного</w:t>
      </w:r>
      <w:proofErr w:type="spellEnd"/>
      <w:r w:rsidRPr="005F561D"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  <w:t xml:space="preserve"> оборудования; </w:t>
      </w:r>
      <w:proofErr w:type="spellStart"/>
      <w:r w:rsidRPr="005F561D"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  <w:t>манифольды</w:t>
      </w:r>
      <w:proofErr w:type="spellEnd"/>
      <w:r w:rsidRPr="005F561D"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  <w:t xml:space="preserve"> для обвязки стволовой части противовыбросового оборудования, обеспечивающие возможность управления ск</w:t>
      </w:r>
      <w:r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  <w:t>важиной при ГНВП</w:t>
      </w:r>
      <w:r w:rsidRPr="005F561D"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  <w:t xml:space="preserve">; станции управления </w:t>
      </w:r>
      <w:proofErr w:type="spellStart"/>
      <w:r w:rsidRPr="005F561D"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  <w:t>превенторами</w:t>
      </w:r>
      <w:proofErr w:type="spellEnd"/>
      <w:r w:rsidRPr="005F561D"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  <w:t xml:space="preserve"> и </w:t>
      </w:r>
      <w:proofErr w:type="spellStart"/>
      <w:r w:rsidRPr="005F561D"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  <w:t>манифольдом</w:t>
      </w:r>
      <w:proofErr w:type="spellEnd"/>
      <w:r w:rsidRPr="005F561D"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  <w:t>.</w:t>
      </w:r>
    </w:p>
    <w:p w:rsidR="004D517B" w:rsidRPr="008D1FCB" w:rsidRDefault="004D517B" w:rsidP="004D517B">
      <w:pPr>
        <w:ind w:firstLine="426"/>
        <w:rPr>
          <w:rFonts w:ascii="Arial" w:hAnsi="Arial" w:cs="Arial"/>
          <w:b/>
          <w:color w:val="000000"/>
          <w:sz w:val="28"/>
          <w:szCs w:val="28"/>
          <w:u w:val="single"/>
          <w:shd w:val="clear" w:color="auto" w:fill="FFFFFF"/>
        </w:rPr>
      </w:pPr>
      <w:r w:rsidRPr="0006767A">
        <w:rPr>
          <w:rFonts w:ascii="Arial" w:hAnsi="Arial" w:cs="Arial"/>
          <w:b/>
          <w:color w:val="000000"/>
          <w:sz w:val="28"/>
          <w:szCs w:val="28"/>
          <w:highlight w:val="yellow"/>
          <w:u w:val="single"/>
          <w:shd w:val="clear" w:color="auto" w:fill="FFFFFF"/>
        </w:rPr>
        <w:t>Задвижки клиновые высокого давления</w:t>
      </w:r>
    </w:p>
    <w:p w:rsidR="004D517B" w:rsidRDefault="004D517B" w:rsidP="004D517B">
      <w:pPr>
        <w:ind w:firstLine="426"/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64C9207" wp14:editId="528B074F">
            <wp:extent cx="4216400" cy="2257050"/>
            <wp:effectExtent l="0" t="0" r="0" b="0"/>
            <wp:docPr id="19" name="Рисунок 19" descr="Устройство задвиж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стройство задвижки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157" cy="225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17B" w:rsidRDefault="004D517B" w:rsidP="004D517B">
      <w:pPr>
        <w:ind w:firstLine="426"/>
        <w:jc w:val="right"/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4BAC365D" wp14:editId="28AE5B90">
            <wp:extent cx="3463183" cy="2305634"/>
            <wp:effectExtent l="0" t="0" r="4445" b="0"/>
            <wp:docPr id="20" name="Рисунок 20" descr="http://kurgan-armatura.ru/wp-content/uploads/2019/11/z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urgan-armatura.ru/wp-content/uploads/2019/11/zkl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110" cy="231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17B" w:rsidRPr="00F84AD3" w:rsidRDefault="004D517B" w:rsidP="004D517B">
      <w:pPr>
        <w:ind w:firstLine="426"/>
        <w:rPr>
          <w:rFonts w:ascii="Arial" w:hAnsi="Arial" w:cs="Arial"/>
          <w:sz w:val="28"/>
          <w:szCs w:val="28"/>
          <w:u w:val="single"/>
          <w:shd w:val="clear" w:color="auto" w:fill="FFFFFF"/>
        </w:rPr>
      </w:pPr>
      <w:proofErr w:type="spellStart"/>
      <w:proofErr w:type="gramStart"/>
      <w:r w:rsidRPr="00F84AD3">
        <w:rPr>
          <w:rFonts w:ascii="Arial" w:hAnsi="Arial" w:cs="Arial"/>
          <w:b/>
          <w:bCs/>
          <w:sz w:val="28"/>
          <w:szCs w:val="28"/>
          <w:u w:val="single"/>
          <w:shd w:val="clear" w:color="auto" w:fill="FFFFFF"/>
        </w:rPr>
        <w:t>Задви́жка</w:t>
      </w:r>
      <w:proofErr w:type="spellEnd"/>
      <w:proofErr w:type="gramEnd"/>
      <w:r w:rsidRPr="00F84AD3">
        <w:rPr>
          <w:rFonts w:ascii="Arial" w:hAnsi="Arial" w:cs="Arial"/>
          <w:sz w:val="28"/>
          <w:szCs w:val="28"/>
          <w:u w:val="single"/>
          <w:shd w:val="clear" w:color="auto" w:fill="FFFFFF"/>
        </w:rPr>
        <w:t> — трубопроводная арматура, в которой запирающий или регулирующий элемент перемещается перпендикулярно оси потока рабочей среды. Задвижки не предназначены для </w:t>
      </w:r>
      <w:hyperlink r:id="rId28" w:tooltip="Регулирующая арматура" w:history="1">
        <w:r w:rsidRPr="00F84AD3">
          <w:rPr>
            <w:rFonts w:ascii="Arial" w:hAnsi="Arial" w:cs="Arial"/>
            <w:sz w:val="28"/>
            <w:szCs w:val="28"/>
            <w:u w:val="single"/>
            <w:shd w:val="clear" w:color="auto" w:fill="FFFFFF"/>
          </w:rPr>
          <w:t>регулирования</w:t>
        </w:r>
      </w:hyperlink>
      <w:r w:rsidRPr="00F84AD3">
        <w:rPr>
          <w:rFonts w:ascii="Arial" w:hAnsi="Arial" w:cs="Arial"/>
          <w:sz w:val="28"/>
          <w:szCs w:val="28"/>
          <w:u w:val="single"/>
          <w:shd w:val="clear" w:color="auto" w:fill="FFFFFF"/>
        </w:rPr>
        <w:t> </w:t>
      </w:r>
      <w:hyperlink r:id="rId29" w:tooltip="Объёмный расход" w:history="1">
        <w:r w:rsidRPr="00F84AD3">
          <w:rPr>
            <w:rFonts w:ascii="Arial" w:hAnsi="Arial" w:cs="Arial"/>
            <w:sz w:val="28"/>
            <w:szCs w:val="28"/>
            <w:u w:val="single"/>
            <w:shd w:val="clear" w:color="auto" w:fill="FFFFFF"/>
          </w:rPr>
          <w:t>расхода</w:t>
        </w:r>
      </w:hyperlink>
      <w:r w:rsidRPr="00F84AD3">
        <w:rPr>
          <w:rFonts w:ascii="Arial" w:hAnsi="Arial" w:cs="Arial"/>
          <w:sz w:val="28"/>
          <w:szCs w:val="28"/>
          <w:u w:val="single"/>
          <w:shd w:val="clear" w:color="auto" w:fill="FFFFFF"/>
        </w:rPr>
        <w:t> среды, они используются преимущественно в качестве запорной арматуры — запирающий элемент в процессе эксплуатации находится в крайних положениях «открыто» или «закрыто».</w:t>
      </w:r>
    </w:p>
    <w:p w:rsidR="004D517B" w:rsidRDefault="004D517B" w:rsidP="004D517B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6BD115" wp14:editId="1B40D5EB">
            <wp:extent cx="4334933" cy="3251200"/>
            <wp:effectExtent l="0" t="0" r="8890" b="6350"/>
            <wp:docPr id="21" name="Рисунок 21" descr="https://geyz.ru/_nw/8/76464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eyz.ru/_nw/8/7646416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251" cy="325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17B" w:rsidRDefault="004D517B" w:rsidP="004D517B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8C457E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Дроссель</w:t>
      </w:r>
    </w:p>
    <w:p w:rsidR="004D517B" w:rsidRDefault="004D517B" w:rsidP="004D517B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5F561D">
        <w:rPr>
          <w:rFonts w:ascii="Arial" w:eastAsia="Times New Roman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3D5D4CE9" wp14:editId="3F5C6A99">
            <wp:extent cx="3243504" cy="2184400"/>
            <wp:effectExtent l="0" t="0" r="0" b="6350"/>
            <wp:docPr id="22" name="Рисунок 22" descr="https://studwood.ru/imag_/8/214657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wood.ru/imag_/8/214657/image01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261" cy="21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17B" w:rsidRPr="008C457E" w:rsidRDefault="004D517B" w:rsidP="004D517B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83DB179" wp14:editId="51CE4965">
            <wp:extent cx="3661951" cy="2743200"/>
            <wp:effectExtent l="0" t="0" r="0" b="0"/>
            <wp:docPr id="23" name="Рисунок 23" descr="https://st.weblancer.net/download/3763174_935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.weblancer.net/download/3763174_935xp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377" cy="274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17B" w:rsidRDefault="004D517B" w:rsidP="004D517B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8C457E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t>Дроссели (штуцеры)</w:t>
      </w:r>
      <w:r w:rsidRPr="008C457E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 xml:space="preserve"> имеют ручное или гидравлическое дистанционное управление и служат для создания противодавления на пласт с целью </w:t>
      </w:r>
      <w:r w:rsidRPr="001A603D">
        <w:rPr>
          <w:rFonts w:ascii="Arial" w:eastAsia="Times New Roman" w:hAnsi="Arial" w:cs="Arial"/>
          <w:b/>
          <w:i/>
          <w:color w:val="000000"/>
          <w:sz w:val="28"/>
          <w:szCs w:val="28"/>
          <w:u w:val="single"/>
          <w:lang w:eastAsia="ru-RU"/>
        </w:rPr>
        <w:t>плавного регулирования скорости потока жидкости</w:t>
      </w:r>
      <w:r w:rsidRPr="001A603D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t>,</w:t>
      </w:r>
      <w:r w:rsidRPr="008C457E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 xml:space="preserve"> поступающей из скважины. Работа дросселя регулируется осевым перемещением конического наконечника, в результате которого изменяется проходное сечение дросселя.</w:t>
      </w:r>
    </w:p>
    <w:p w:rsidR="004D517B" w:rsidRDefault="004D517B" w:rsidP="004D517B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</w:p>
    <w:p w:rsidR="004D517B" w:rsidRDefault="004D517B" w:rsidP="004D517B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D916C11" wp14:editId="0EEBAB02">
            <wp:extent cx="4135608" cy="2737590"/>
            <wp:effectExtent l="0" t="0" r="0" b="5715"/>
            <wp:docPr id="24" name="Рисунок 24" descr="http://www.bop45.com/images/0/15152695138079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bop45.com/images/0/1515269513807949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417" cy="273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17B" w:rsidRDefault="004D517B" w:rsidP="004D517B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 xml:space="preserve">Катушка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надпривенторная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 xml:space="preserve"> переходная</w:t>
      </w:r>
    </w:p>
    <w:p w:rsidR="004D517B" w:rsidRDefault="004D517B" w:rsidP="004D517B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</w:p>
    <w:p w:rsidR="004D517B" w:rsidRDefault="004D517B" w:rsidP="004D517B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C83B3F" wp14:editId="4E95B7C7">
            <wp:extent cx="4175467" cy="3130278"/>
            <wp:effectExtent l="0" t="0" r="0" b="0"/>
            <wp:docPr id="25" name="Рисунок 25" descr="http://www.bop45.com/images/0/139815831380795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op45.com/images/0/13981583138079527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207" cy="313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17B" w:rsidRDefault="004D517B" w:rsidP="004D517B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Крестовина устьевая</w:t>
      </w:r>
    </w:p>
    <w:p w:rsidR="004D517B" w:rsidRDefault="004D517B" w:rsidP="004D517B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EC106F6" wp14:editId="5E34E5F4">
            <wp:extent cx="5308523" cy="3792236"/>
            <wp:effectExtent l="0" t="0" r="0" b="0"/>
            <wp:docPr id="26" name="Рисунок 26" descr="https://nkmzst.ru/upload/iblock/03f/03ff4578c5480fd8fe439e1a40a279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kmzst.ru/upload/iblock/03f/03ff4578c5480fd8fe439e1a40a279f4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000" cy="379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17B" w:rsidRDefault="004D517B" w:rsidP="004D517B">
      <w:pPr>
        <w:shd w:val="clear" w:color="auto" w:fill="FFFFFF"/>
        <w:spacing w:before="100" w:beforeAutospacing="1" w:after="100" w:afterAutospacing="1" w:line="240" w:lineRule="auto"/>
        <w:ind w:firstLine="225"/>
        <w:jc w:val="center"/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</w:pPr>
      <w:r w:rsidRPr="0063470A"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  <w:t>Разъемный желоб ПВО</w:t>
      </w:r>
    </w:p>
    <w:p w:rsidR="004D517B" w:rsidRDefault="004D517B" w:rsidP="004D517B">
      <w:pPr>
        <w:shd w:val="clear" w:color="auto" w:fill="FFFFFF"/>
        <w:spacing w:before="100" w:beforeAutospacing="1" w:after="100" w:afterAutospacing="1" w:line="240" w:lineRule="auto"/>
        <w:ind w:firstLine="225"/>
        <w:jc w:val="center"/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</w:pPr>
    </w:p>
    <w:p w:rsidR="004D517B" w:rsidRDefault="004D517B" w:rsidP="004D517B">
      <w:pPr>
        <w:shd w:val="clear" w:color="auto" w:fill="FFFFFF"/>
        <w:spacing w:before="100" w:beforeAutospacing="1" w:after="100" w:afterAutospacing="1" w:line="240" w:lineRule="auto"/>
        <w:ind w:firstLine="225"/>
        <w:jc w:val="center"/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</w:pPr>
    </w:p>
    <w:p w:rsidR="004D517B" w:rsidRDefault="004D517B" w:rsidP="004D517B">
      <w:pPr>
        <w:shd w:val="clear" w:color="auto" w:fill="FFFFFF"/>
        <w:spacing w:before="100" w:beforeAutospacing="1" w:after="100" w:afterAutospacing="1" w:line="240" w:lineRule="auto"/>
        <w:ind w:firstLine="225"/>
        <w:jc w:val="center"/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</w:pPr>
    </w:p>
    <w:p w:rsidR="004D517B" w:rsidRDefault="004D517B" w:rsidP="004D517B">
      <w:pPr>
        <w:shd w:val="clear" w:color="auto" w:fill="FFFFFF"/>
        <w:spacing w:before="100" w:beforeAutospacing="1" w:after="100" w:afterAutospacing="1" w:line="240" w:lineRule="auto"/>
        <w:ind w:firstLine="225"/>
        <w:jc w:val="center"/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</w:pPr>
    </w:p>
    <w:p w:rsidR="004D517B" w:rsidRDefault="004D517B" w:rsidP="004D517B">
      <w:pPr>
        <w:shd w:val="clear" w:color="auto" w:fill="FFFFFF"/>
        <w:spacing w:before="100" w:beforeAutospacing="1" w:after="100" w:afterAutospacing="1" w:line="240" w:lineRule="auto"/>
        <w:ind w:firstLine="225"/>
        <w:jc w:val="center"/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</w:pPr>
    </w:p>
    <w:p w:rsidR="004D517B" w:rsidRDefault="004D517B" w:rsidP="004D517B">
      <w:pPr>
        <w:shd w:val="clear" w:color="auto" w:fill="FFFFFF"/>
        <w:spacing w:before="100" w:beforeAutospacing="1" w:after="100" w:afterAutospacing="1" w:line="240" w:lineRule="auto"/>
        <w:ind w:firstLine="225"/>
        <w:jc w:val="center"/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</w:pPr>
    </w:p>
    <w:p w:rsidR="004D517B" w:rsidRDefault="004D517B" w:rsidP="004D517B">
      <w:pPr>
        <w:shd w:val="clear" w:color="auto" w:fill="FFFFFF"/>
        <w:spacing w:before="100" w:beforeAutospacing="1" w:after="100" w:afterAutospacing="1" w:line="240" w:lineRule="auto"/>
        <w:ind w:firstLine="225"/>
        <w:jc w:val="center"/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</w:pPr>
    </w:p>
    <w:p w:rsidR="004D517B" w:rsidRDefault="004D517B" w:rsidP="004D517B">
      <w:pPr>
        <w:shd w:val="clear" w:color="auto" w:fill="FFFFFF"/>
        <w:spacing w:before="100" w:beforeAutospacing="1" w:after="100" w:afterAutospacing="1" w:line="240" w:lineRule="auto"/>
        <w:ind w:firstLine="225"/>
        <w:jc w:val="center"/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</w:pPr>
    </w:p>
    <w:p w:rsidR="004D517B" w:rsidRDefault="004D517B" w:rsidP="004D517B">
      <w:pPr>
        <w:shd w:val="clear" w:color="auto" w:fill="FFFFFF"/>
        <w:spacing w:before="100" w:beforeAutospacing="1" w:after="100" w:afterAutospacing="1" w:line="240" w:lineRule="auto"/>
        <w:ind w:firstLine="225"/>
        <w:jc w:val="center"/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</w:pPr>
    </w:p>
    <w:p w:rsidR="004D517B" w:rsidRDefault="004D517B" w:rsidP="004D517B">
      <w:pPr>
        <w:shd w:val="clear" w:color="auto" w:fill="FFFFFF"/>
        <w:spacing w:before="100" w:beforeAutospacing="1" w:after="100" w:afterAutospacing="1" w:line="240" w:lineRule="auto"/>
        <w:ind w:firstLine="225"/>
        <w:jc w:val="center"/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</w:pPr>
    </w:p>
    <w:p w:rsidR="004D517B" w:rsidRDefault="004D517B" w:rsidP="004D517B">
      <w:pPr>
        <w:shd w:val="clear" w:color="auto" w:fill="FFFFFF"/>
        <w:spacing w:before="100" w:beforeAutospacing="1" w:after="100" w:afterAutospacing="1" w:line="240" w:lineRule="auto"/>
        <w:ind w:firstLine="225"/>
        <w:jc w:val="center"/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</w:pPr>
    </w:p>
    <w:p w:rsidR="004D517B" w:rsidRDefault="004D517B" w:rsidP="004D517B">
      <w:pPr>
        <w:shd w:val="clear" w:color="auto" w:fill="FFFFFF"/>
        <w:spacing w:before="100" w:beforeAutospacing="1" w:after="100" w:afterAutospacing="1" w:line="240" w:lineRule="auto"/>
        <w:ind w:firstLine="225"/>
        <w:jc w:val="center"/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</w:pPr>
    </w:p>
    <w:p w:rsidR="004D517B" w:rsidRPr="008C457E" w:rsidRDefault="004D517B" w:rsidP="004D517B">
      <w:pPr>
        <w:shd w:val="clear" w:color="auto" w:fill="FFFFFF"/>
        <w:spacing w:before="100" w:beforeAutospacing="1" w:after="100" w:afterAutospacing="1" w:line="240" w:lineRule="auto"/>
        <w:ind w:firstLine="225"/>
        <w:jc w:val="center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</w:p>
    <w:sectPr w:rsidR="004D517B" w:rsidRPr="008C45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5A6560"/>
    <w:multiLevelType w:val="multilevel"/>
    <w:tmpl w:val="A6B02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F50"/>
    <w:rsid w:val="00024687"/>
    <w:rsid w:val="000E7F50"/>
    <w:rsid w:val="00320917"/>
    <w:rsid w:val="004D517B"/>
    <w:rsid w:val="004E1085"/>
    <w:rsid w:val="00630B43"/>
    <w:rsid w:val="00AB7EF7"/>
    <w:rsid w:val="00BF5707"/>
    <w:rsid w:val="00DC3986"/>
    <w:rsid w:val="00F64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17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D5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pt15">
    <w:name w:val="Основной текст + 11 pt15"/>
    <w:rsid w:val="004D517B"/>
    <w:rPr>
      <w:rFonts w:ascii="Times New Roman" w:hAnsi="Times New Roman" w:cs="Times New Roman"/>
      <w:sz w:val="22"/>
      <w:szCs w:val="22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17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D5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pt15">
    <w:name w:val="Основной текст + 11 pt15"/>
    <w:rsid w:val="004D517B"/>
    <w:rPr>
      <w:rFonts w:ascii="Times New Roman" w:hAnsi="Times New Roman" w:cs="Times New Roman"/>
      <w:sz w:val="22"/>
      <w:szCs w:val="2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hyperlink" Target="https://ru.wikipedia.org/wiki/%D0%9C%D0%B0%D0%BD%D0%B8%D1%84%D0%BE%D0%BB%D1%8C%D0%B4" TargetMode="External"/><Relationship Id="rId34" Type="http://schemas.openxmlformats.org/officeDocument/2006/relationships/image" Target="media/image25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8.gif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s://ru.wikipedia.org/wiki/%D0%9E%D0%B1%D1%8A%D1%91%D0%BC%D0%BD%D1%8B%D0%B9_%D1%80%D0%B0%D1%81%D1%85%D0%BE%D0%B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hyperlink" Target="https://ru.wikipedia.org/wiki/%D0%A0%D0%B5%D0%B3%D1%83%D0%BB%D0%B8%D1%80%D1%83%D1%8E%D1%89%D0%B0%D1%8F_%D0%B0%D1%80%D0%BC%D0%B0%D1%82%D1%83%D1%80%D0%B0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hyperlink" Target="https://ru.wikipedia.org/wiki/%D0%A2%D1%80%D1%83%D0%B1%D0%BE%D0%BF%D1%80%D0%BE%D0%B2%D0%BE%D0%B4%D0%BD%D0%B0%D1%8F_%D0%B0%D1%80%D0%BC%D0%B0%D1%82%D1%83%D1%80%D0%B0" TargetMode="External"/><Relationship Id="rId27" Type="http://schemas.openxmlformats.org/officeDocument/2006/relationships/image" Target="media/image20.jpeg"/><Relationship Id="rId30" Type="http://schemas.openxmlformats.org/officeDocument/2006/relationships/image" Target="media/image21.jpe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1305</Words>
  <Characters>7445</Characters>
  <Application>Microsoft Office Word</Application>
  <DocSecurity>0</DocSecurity>
  <Lines>62</Lines>
  <Paragraphs>17</Paragraphs>
  <ScaleCrop>false</ScaleCrop>
  <Company>SPecialiST RePack</Company>
  <LinksUpToDate>false</LinksUpToDate>
  <CharactersWithSpaces>8733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2021-07-21T12:50:00Z</dcterms:created>
  <dcterms:modified xsi:type="dcterms:W3CDTF">2021-07-21T13:01:00Z</dcterms:modified>
</cp:coreProperties>
</file>