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БПОУ РК «Калмыцкий государственный колледж нефти и газа»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Одобрена                                                                        Утверждаю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Методическим объединением                                      Зам. Директора по УМР___________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Профильных дисциплин                                               «__»____________20__г.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Руководитель МО__________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Протокол №_________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«__»___________20__г.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ЭКОНОМИЧЕСКОЙ ТЕОРИИ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38.02.01  «Экономика и бухгалтерский учет (по отраслям)»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Элиста 20</w:t>
      </w:r>
      <w:r>
        <w:rPr>
          <w:sz w:val="28"/>
          <w:szCs w:val="28"/>
        </w:rPr>
        <w:t>20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  <w:t>В методических указаниях, разработанных в соответствии с Государственным образовательным стандартом СПО по специальности: 38.02.01 «Экономика и бухгалтерский учет (по отраслям)» и рабочей программой дисциплины «Основы экономической теории»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1. Методические указания к выполнению контрольной работы по дисциплине «Экономическая теория»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Дисциплина </w:t>
      </w:r>
      <w:r>
        <w:rPr>
          <w:color w:val="000000"/>
          <w:spacing w:val="2"/>
          <w:sz w:val="28"/>
          <w:szCs w:val="28"/>
        </w:rPr>
        <w:t xml:space="preserve">«Основы экономической теории» </w:t>
      </w:r>
      <w:r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>
        <w:rPr>
          <w:color w:val="000000"/>
          <w:spacing w:val="1"/>
          <w:sz w:val="28"/>
          <w:szCs w:val="28"/>
        </w:rPr>
        <w:t>обучающихся по специальности «</w:t>
      </w:r>
      <w:r>
        <w:rPr>
          <w:sz w:val="28"/>
          <w:szCs w:val="28"/>
        </w:rPr>
        <w:t>Экономика и бухгалтерский учет (по отраслям)</w:t>
      </w:r>
      <w:r>
        <w:rPr>
          <w:color w:val="000000"/>
          <w:spacing w:val="1"/>
          <w:sz w:val="28"/>
          <w:szCs w:val="28"/>
        </w:rPr>
        <w:t xml:space="preserve">» заочной формы </w:t>
      </w:r>
      <w:r>
        <w:rPr>
          <w:color w:val="000000"/>
          <w:spacing w:val="-5"/>
          <w:sz w:val="28"/>
          <w:szCs w:val="28"/>
        </w:rPr>
        <w:t>обучения.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>
        <w:rPr>
          <w:color w:val="000000"/>
          <w:sz w:val="28"/>
          <w:szCs w:val="28"/>
        </w:rPr>
        <w:t xml:space="preserve">теоретическим материалом дисциплин. </w:t>
      </w:r>
    </w:p>
    <w:p>
      <w:pPr>
        <w:pStyle w:val="Normal"/>
        <w:shd w:val="clear" w:color="auto" w:fill="FFFFFF"/>
        <w:spacing w:lineRule="auto" w:line="276"/>
        <w:ind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Учебным планом по специальности «Экономика и бухгалтерский учет (по отраслям)» </w:t>
      </w:r>
      <w:r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</w:t>
      </w:r>
      <w:r>
        <w:rPr>
          <w:color w:val="000000"/>
          <w:spacing w:val="2"/>
          <w:sz w:val="28"/>
          <w:szCs w:val="28"/>
        </w:rPr>
        <w:t>«Основы экономической теории»</w:t>
      </w:r>
      <w:r>
        <w:rPr>
          <w:color w:val="000000"/>
          <w:spacing w:val="7"/>
          <w:sz w:val="28"/>
          <w:szCs w:val="28"/>
        </w:rPr>
        <w:t xml:space="preserve"> для </w:t>
      </w:r>
      <w:r>
        <w:rPr>
          <w:color w:val="000000"/>
          <w:spacing w:val="-4"/>
          <w:sz w:val="28"/>
          <w:szCs w:val="28"/>
        </w:rPr>
        <w:t>студентов ЗФО.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к </w:t>
      </w:r>
      <w:r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>
        <w:rPr>
          <w:color w:val="000000"/>
          <w:spacing w:val="2"/>
          <w:sz w:val="28"/>
          <w:szCs w:val="28"/>
        </w:rPr>
        <w:t>«Основы экономической теории»</w:t>
      </w:r>
      <w:r>
        <w:rPr>
          <w:color w:val="000000"/>
          <w:spacing w:val="1"/>
          <w:sz w:val="28"/>
          <w:szCs w:val="28"/>
        </w:rPr>
        <w:t xml:space="preserve">, поэтому своевременное </w:t>
      </w:r>
      <w:r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>
        <w:rPr>
          <w:color w:val="000000"/>
          <w:sz w:val="28"/>
          <w:szCs w:val="28"/>
        </w:rPr>
        <w:t>рекомендуемой литературы.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>
        <w:rPr>
          <w:color w:val="000000"/>
          <w:spacing w:val="6"/>
          <w:sz w:val="28"/>
          <w:szCs w:val="28"/>
        </w:rPr>
        <w:t xml:space="preserve">необходимо указать источник, откуда они заимствованы. Если это целесообразно в </w:t>
      </w:r>
      <w:r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>
      <w:pPr>
        <w:pStyle w:val="Normal"/>
        <w:shd w:val="clear" w:color="auto" w:fill="FFFFFF"/>
        <w:spacing w:lineRule="auto" w:line="276"/>
        <w:ind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1.2.</w:t>
      </w:r>
      <w:r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Контрольная работа должна высылаться в коллежд для регистрации и дальнейшей </w:t>
      </w:r>
      <w:r>
        <w:rPr>
          <w:color w:val="000000"/>
          <w:sz w:val="28"/>
          <w:szCs w:val="28"/>
        </w:rPr>
        <w:t>проверки на заочном отделении не позднее указанного в методическом указании срока.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контрольно); </w:t>
      </w:r>
      <w:r>
        <w:rPr>
          <w:color w:val="000000"/>
          <w:sz w:val="28"/>
          <w:szCs w:val="28"/>
        </w:rPr>
        <w:t>работы, вариант, курс, группа и домашний адрес.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первой лицензией и с </w:t>
      </w:r>
      <w:r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>
        <w:rPr>
          <w:color w:val="000000"/>
          <w:spacing w:val="-1"/>
          <w:sz w:val="28"/>
          <w:szCs w:val="28"/>
        </w:rPr>
        <w:t>контрольной работы.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>
        <w:rPr>
          <w:color w:val="000000"/>
          <w:spacing w:val="9"/>
          <w:sz w:val="28"/>
          <w:szCs w:val="28"/>
        </w:rPr>
        <w:t>разъяснениями и консультацией по адресу: 358000 г.Элиста, улица 8 марта, дом 26. Калмыцкий государственный колледж нефти и газа.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708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968"/>
        <w:gridCol w:w="3119"/>
      </w:tblGrid>
      <w:tr>
        <w:trPr>
          <w:trHeight w:val="307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269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27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27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29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7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2"/>
          <w:sz w:val="28"/>
          <w:szCs w:val="28"/>
        </w:rPr>
        <w:t xml:space="preserve">Задания для контрольной работы 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1.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Понятие экономической теории. Методы экономической теории.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379" w:leader="none"/>
        </w:tabs>
        <w:spacing w:lineRule="auto" w:line="276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Рынок труда и заработная плата. Рынок труда в России.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 xml:space="preserve">Постройте график рыночного равновесия, определите равновесную цену и объём продаж. Определите и посчитайте дефицит и избыток товаров при ценах: 5,15,20. </w:t>
      </w:r>
    </w:p>
    <w:p>
      <w:pPr>
        <w:pStyle w:val="Normal"/>
        <w:shd w:val="clear" w:color="auto" w:fill="FFFFFF"/>
        <w:tabs>
          <w:tab w:val="clear" w:pos="708"/>
          <w:tab w:val="left" w:pos="379" w:leader="none"/>
        </w:tabs>
        <w:spacing w:lineRule="auto" w:line="276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Функция спроса: QD = 50 – 2P. Функция предложения: QS = 5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2.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Понятие предельной полезности. Сущность законов убывающей предельной полезности и его значение.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Понятие спроса. Закон спроса.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>При повышении цены на молоко с 30 до 35 руб. за 1 литр в магазине объём спроса на него сократился с 100 до 98 л. Определите тип эластичности спроса на молоко, изменение общей выручки продавца.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3.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 .Конкуренция. Формы конкуренции.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>
        <w:rPr>
          <w:sz w:val="28"/>
          <w:szCs w:val="28"/>
        </w:rPr>
        <w:t xml:space="preserve"> Понятие предложения, закон предложения.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>При понижении цены на рубашки с 500 до 450 руб. за 1 шт. в магазине объём предложения на них сократился с 70 до 50 шт. Определите тип эластичности предложения, изменение общей выручки продавца.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4.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Сущность рыночных отношений. Признаки натурального хозяйства.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Совокупный спрос.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>При повышении цены на яблоки с 65 до 90 руб. за 1 кг в магазине объём спроса на него сократился с 30 до 18 кг. Определите тип эластичности спроса на яблоки, изменение общей выручки продавца.</w:t>
      </w:r>
    </w:p>
    <w:p>
      <w:pPr>
        <w:pStyle w:val="Normal"/>
        <w:shd w:val="clear" w:color="auto" w:fill="FFFFFF"/>
        <w:tabs>
          <w:tab w:val="clear" w:pos="708"/>
          <w:tab w:val="left" w:pos="1545" w:leader="none"/>
        </w:tabs>
        <w:spacing w:lineRule="auto" w:line="276"/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5.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1 .</w:t>
      </w:r>
      <w:r>
        <w:rPr>
          <w:sz w:val="28"/>
          <w:szCs w:val="28"/>
        </w:rPr>
        <w:t xml:space="preserve"> Инфляция. Виды инфляции.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>
        <w:rPr>
          <w:sz w:val="28"/>
          <w:szCs w:val="28"/>
        </w:rPr>
        <w:t xml:space="preserve"> Совокупное предложение.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Задача.</w:t>
      </w:r>
      <w:r>
        <w:rPr>
          <w:sz w:val="28"/>
          <w:szCs w:val="28"/>
        </w:rPr>
        <w:t xml:space="preserve"> При повышении цены на йогурты с 15 до 25 руб. за 1 шт. в магазине объём предложения на них увеличился с 100 до 110 шт. Определите тип эластичности предложения, изменение общей выручки продавца.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6.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sz w:val="28"/>
          <w:szCs w:val="28"/>
        </w:rPr>
        <w:t xml:space="preserve"> Макроэкономические модели.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2.Деньги. Функции денег.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pacing w:val="6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Задача. </w:t>
      </w:r>
      <w:r>
        <w:rPr>
          <w:sz w:val="28"/>
          <w:szCs w:val="28"/>
        </w:rPr>
        <w:t xml:space="preserve">Экономика страны характеризуется следующими данными: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Потребительские расходы домохозяйств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400 000      2. Чистые инвестиции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30 000       3. Амортизация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50 000          4. Государственные закупки товаров и услуг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70 000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5. Экспорт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35 000      6. Импорт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25 000         7. Косвенные налоги на бизнес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9000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все возможные макроэкономические показатели.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>
        <w:rPr>
          <w:b/>
          <w:color w:val="000000"/>
          <w:spacing w:val="-2"/>
          <w:sz w:val="28"/>
          <w:szCs w:val="28"/>
        </w:rPr>
        <w:t>7.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Фискальная политика. Виды фискальной политики.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система.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 xml:space="preserve">Закрытая экономика страны характеризуется следующими данными: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ВНП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5000           2. Валовые инвестиции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600          3. Чистые инвестиции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90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4. Государственные расходы на товары и услуги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900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5. Косвенные налоги на бизнес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150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ЧНП, НД и потребительские расходы.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Вариант 8.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Государственный бюджет.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Монополия.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pacing w:val="5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 xml:space="preserve">ВВП в текущем году составляет 60 млрд. руб., потребительские расходы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20 млрд. руб., государственные расходы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2 млрд. руб., чистый экспорт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1 млрд. руб.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Каков объем инвестиций, если амортизация равна 1,9 млрд. руб.?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 Чему равен ЧВП, если косвенные налоги составляют 1,2 млрд. руб.?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3. Чему равен ВД?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Вариант 9.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>
        <w:rPr>
          <w:sz w:val="28"/>
          <w:szCs w:val="28"/>
        </w:rPr>
        <w:t xml:space="preserve"> Понятие занятости и экономического роста. Безработица.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Бюджетный дефицит.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>Всё население страны – 76 млн.чел., в том числе: дети до 16 лет – 7 млн.чел., пенсионеры – 16 млн.чел., безработные – 6 млн.чел., частично занятые – 2 млн.чел., лица, содержащиеся в тюрьмах – 1 млн.чел., отчаявшиеся найти работу – 1,5 млн.чел. Определите уровень безработицы.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Вариант 10.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sz w:val="28"/>
          <w:szCs w:val="28"/>
        </w:rPr>
        <w:t>Международная торговля и валютный механизм.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Государственный долг.</w:t>
      </w:r>
    </w:p>
    <w:p>
      <w:pPr>
        <w:pStyle w:val="Normal"/>
        <w:spacing w:lineRule="auto" w:line="276"/>
        <w:rPr/>
      </w:pPr>
      <w:r>
        <w:rPr>
          <w:b/>
          <w:bCs/>
          <w:sz w:val="28"/>
          <w:szCs w:val="28"/>
        </w:rPr>
        <w:t xml:space="preserve">Задача. </w:t>
      </w:r>
      <w:r>
        <w:rPr>
          <w:sz w:val="28"/>
          <w:szCs w:val="28"/>
        </w:rPr>
        <w:t>Всё население страны – 102 млн.чел., в том числе: дети до 16 лет – 24 млн.чел., пенсионеры – 35 млн.чел.,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Безработные – 3 млн.чел., частично занятые – 1 млн.чел., лица, содержащиеся в тюрьмах – 0,5 млн.чел., отчаявшиеся найти работу – 1,5 млн.чел., беременные – 4 млн.чел., студенты – 6 млн.чел. Определите уровень безработицы.</w:t>
      </w:r>
    </w:p>
    <w:p>
      <w:pPr>
        <w:pStyle w:val="Normal"/>
        <w:shd w:val="clear" w:color="auto" w:fill="FFFFFF"/>
        <w:spacing w:lineRule="auto" w:line="276"/>
        <w:ind w:firstLine="284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Рекомендуемая литература</w:t>
      </w:r>
    </w:p>
    <w:p>
      <w:pPr>
        <w:pStyle w:val="Normal"/>
        <w:shd w:val="clear" w:color="auto" w:fill="FFFFFF"/>
        <w:spacing w:lineRule="auto" w:line="276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Основная: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П.Э. Самуэльсон, В.Д. Нордхаус «Экономика» 2001г.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К.Р. Макконел, С.Л. Брю «Экономикс» 2001г.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Н.Г Мэнкью «Принципы экономики» 2001г.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Ф. Котлер «Основы маркетинга» 2001г.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Р. Коуз «Фирма, рынок и право» 2000г.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Б. Гейтс «Бизнес со скоростью мысли» 2001г.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П. Хейне «Экономический образ мышления» 1991г.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М.Н. Чепурин, Е.А. Кисилева «Курс экономической теории» 1999г.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А.В. Сидорович «Курс экономической теории» 2001г.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10.</w:t>
      </w:r>
      <w:r>
        <w:rPr>
          <w:color w:val="000000"/>
          <w:spacing w:val="1"/>
          <w:sz w:val="28"/>
          <w:szCs w:val="28"/>
          <w:lang w:val="en-US"/>
        </w:rPr>
        <w:t>A</w:t>
      </w:r>
      <w:r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  <w:lang w:val="en-US"/>
        </w:rPr>
        <w:t>Jlycce</w:t>
      </w:r>
      <w:r>
        <w:rPr>
          <w:color w:val="000000"/>
          <w:spacing w:val="1"/>
          <w:sz w:val="28"/>
          <w:szCs w:val="28"/>
        </w:rPr>
        <w:t xml:space="preserve"> Краткий курс- Макроэкономика.- СПб: Изд."Питер",2001.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12.В.Я.Иохин. экономическая теория .-М.:юрист,2000.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1З.Камаев В.Д.- Учебник по основам экономической теории.- М.:"ВЛАДОС",1997.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14.Кемпбелл Р. Макконел.Стенли Л.Брю.Экономикс.-М.:Республика, 1996.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15.Курс экономической теории:учебник-4-е дополненное и переработанное издание/под  </w:t>
      </w:r>
      <w:r>
        <w:rPr>
          <w:color w:val="000000"/>
          <w:sz w:val="28"/>
          <w:szCs w:val="28"/>
        </w:rPr>
        <w:t>ред. Чепурина М.Н., Киселевой Е.А.-Киров: "АСА",2000.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16.Маршалл    А.Принципы    экономической    науки,    пер.    с    англ.-М., Издательская </w:t>
      </w:r>
      <w:r>
        <w:rPr>
          <w:color w:val="000000"/>
          <w:spacing w:val="-3"/>
          <w:sz w:val="28"/>
          <w:szCs w:val="28"/>
        </w:rPr>
        <w:t>группа"Прогресс", 1993.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17.Рыночная экономика: Учебник:В 3 т.М., 1992.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18.Столерю Л.Равновесие и экономический рост.М.,1974.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19.Фишер С, Дорнбуш Р., Шмалензи Р. Экономика/пер, с англ. М.,1993.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20.Экономическая теория/ под ред. И.А.Николаевой.-м.:"Проспект", 1998.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sz w:val="28"/>
          <w:szCs w:val="28"/>
          <w:lang w:val="en-US"/>
        </w:rPr>
      </w:pPr>
      <w:r>
        <w:rPr>
          <w:b/>
          <w:color w:val="000000"/>
          <w:spacing w:val="-1"/>
          <w:sz w:val="28"/>
          <w:szCs w:val="28"/>
        </w:rPr>
        <w:t>Дополнительная</w:t>
      </w:r>
      <w:r>
        <w:rPr>
          <w:b/>
          <w:color w:val="000000"/>
          <w:spacing w:val="-1"/>
          <w:sz w:val="28"/>
          <w:szCs w:val="28"/>
          <w:lang w:val="en-US"/>
        </w:rPr>
        <w:t>: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1.N.Gregory Mankiw. Principles of Economics.- McCraw-Hill Higher Education, 1998.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2.Paul Baran and Paul Sweezy.Monopoly Capital.-NY.:Barnes &amp; Noble,1993.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3.Экономическая энциклопедия/ Науч.-ред.совет изд-ва "Экономика", Ин-т экон. РАБ: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Гл. ред.Л.И.Абалкин.-М.:ОАО "Издательство "Экономика"", 1999.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8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50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  <w:szCs w:val="24"/>
    </w:rPr>
  </w:style>
  <w:style w:type="character" w:styleId="ListLabel3">
    <w:name w:val="ListLabel 3"/>
    <w:qFormat/>
    <w:rPr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b750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Neat_Office/6.2.8.2$Windows_x86 LibreOffice_project/</Application>
  <Pages>8</Pages>
  <Words>1135</Words>
  <Characters>7497</Characters>
  <CharactersWithSpaces>8769</CharactersWithSpaces>
  <Paragraphs>132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2017-02-01T12:33:00Z</dcterms:created>
  <dc:creator>User</dc:creator>
  <dc:description/>
  <dc:language>ru-RU</dc:language>
  <cp:lastModifiedBy/>
  <cp:lastPrinted>2018-05-18T12:35:00Z</cp:lastPrinted>
  <dcterms:modified xsi:type="dcterms:W3CDTF">2021-01-17T23:00:58Z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