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6" w:rsidRPr="00C614A6" w:rsidRDefault="00C614A6" w:rsidP="00C614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14A6">
        <w:rPr>
          <w:b/>
          <w:color w:val="000000"/>
          <w:sz w:val="28"/>
          <w:szCs w:val="28"/>
        </w:rPr>
        <w:t>Тест.</w:t>
      </w:r>
    </w:p>
    <w:p w:rsidR="00C614A6" w:rsidRDefault="00C614A6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1. Начало скважины, образованное короткой вертикальной зацементированной трубой - направлением, называется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 ствол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 забой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устье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фильтр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2. Что такое скважина?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 герметичный пространственно устойчивый канал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 горная выработка, диаметр которой значительно превосходит ее глубину и протяженность, без доступа в неё человека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затвердевший цементный раствор, закачанный в кольцевое пространство между стволом и обсадной колонной с целью его герметизации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совокупность элементов крепи горной выработки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3. Участок скважины, непосредственно соприкасающийся с продуктивным нефтяным или газовым горизонтом, называется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 ствол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 забой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устье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фильтр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4. Летучки являются одним из видов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 эксплуатационных колонн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 промежуточных обсадных колонн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шахтных направлений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цементных колец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5. Долото привинчено к валу, а бурильная колонна — к корпусу двигателя</w:t>
      </w:r>
      <w:proofErr w:type="gramStart"/>
      <w:r w:rsidRPr="00B4163A">
        <w:rPr>
          <w:color w:val="000000"/>
          <w:sz w:val="21"/>
          <w:szCs w:val="21"/>
        </w:rPr>
        <w:t xml:space="preserve"> .</w:t>
      </w:r>
      <w:proofErr w:type="gramEnd"/>
      <w:r w:rsidRPr="00B4163A">
        <w:rPr>
          <w:color w:val="000000"/>
          <w:sz w:val="21"/>
          <w:szCs w:val="21"/>
        </w:rPr>
        <w:t xml:space="preserve"> При ра</w:t>
      </w:r>
      <w:r w:rsidRPr="00B4163A">
        <w:rPr>
          <w:color w:val="000000"/>
          <w:sz w:val="21"/>
          <w:szCs w:val="21"/>
        </w:rPr>
        <w:softHyphen/>
        <w:t>боте двигателя вращается его вал с долотом, а бурильная ко</w:t>
      </w:r>
      <w:r w:rsidRPr="00B4163A">
        <w:rPr>
          <w:color w:val="000000"/>
          <w:sz w:val="21"/>
          <w:szCs w:val="21"/>
        </w:rPr>
        <w:softHyphen/>
        <w:t>лонна ротором во вращение не приводится. Какой метод бурения описан?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 роторное бурение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 бурение с забойным двигателем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ударно-канатное бурение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физико-химическое бурение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6. ......... разрушение породы осуществляется с исполь</w:t>
      </w:r>
      <w:r w:rsidRPr="00B4163A">
        <w:rPr>
          <w:color w:val="000000"/>
          <w:sz w:val="21"/>
          <w:szCs w:val="21"/>
        </w:rPr>
        <w:softHyphen/>
        <w:t>зованием мускульной силы человека (ручное бурение) или двига</w:t>
      </w:r>
      <w:r w:rsidRPr="00B4163A">
        <w:rPr>
          <w:color w:val="000000"/>
          <w:sz w:val="21"/>
          <w:szCs w:val="21"/>
        </w:rPr>
        <w:softHyphen/>
        <w:t>телей (механическое бурение).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 термическое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 xml:space="preserve">б) </w:t>
      </w:r>
      <w:proofErr w:type="spellStart"/>
      <w:r w:rsidRPr="00B4163A">
        <w:rPr>
          <w:color w:val="000000"/>
          <w:sz w:val="21"/>
          <w:szCs w:val="21"/>
        </w:rPr>
        <w:t>физико-зхимическое</w:t>
      </w:r>
      <w:proofErr w:type="spellEnd"/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электроискровое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механическое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7. Первый этап цикла строительства скважины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 перевозка оборудования на новую точку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 подготовительные работы к бурению скважины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подготовительные работы к монтажу бурового оборудова</w:t>
      </w:r>
      <w:r w:rsidRPr="00B4163A">
        <w:rPr>
          <w:color w:val="000000"/>
          <w:sz w:val="21"/>
          <w:szCs w:val="21"/>
        </w:rPr>
        <w:softHyphen/>
        <w:t>ния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монтаж бурового оборудования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8. Комплекс</w:t>
      </w:r>
      <w:r w:rsidRPr="00B4163A">
        <w:rPr>
          <w:color w:val="000000"/>
          <w:sz w:val="21"/>
          <w:szCs w:val="21"/>
        </w:rPr>
        <w:softHyphen/>
        <w:t>ная вышкомонтажная бригада не выполняет следующий этап работ: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 бурение скважины, крепление ее стенок обсадными колон</w:t>
      </w:r>
      <w:r w:rsidRPr="00B4163A">
        <w:rPr>
          <w:color w:val="000000"/>
          <w:sz w:val="21"/>
          <w:szCs w:val="21"/>
        </w:rPr>
        <w:softHyphen/>
        <w:t>нами, разобщение пластов;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 подготовительные работы к монтажу бурового оборудова</w:t>
      </w:r>
      <w:r w:rsidRPr="00B4163A">
        <w:rPr>
          <w:color w:val="000000"/>
          <w:sz w:val="21"/>
          <w:szCs w:val="21"/>
        </w:rPr>
        <w:softHyphen/>
        <w:t>ния (планировка площадки под буровую, устройство подъездных дорог, прокладка водопровода, подвод электролиний, телефонной линии);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 монтаж бурового оборудования (устройство фундаментов и установка блоков оборудования на них, обвязка оборудования, укрытие вышки и оборудования, установка емкостей и бытовых блоков);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перевозка оборудования на новую точку.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9. К производительному времени бурения не относится: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lastRenderedPageBreak/>
        <w:t>а) время на крепление скважины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 время на ликвидацию аварий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время на ликвидацию осложнений по геологическим причинам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г) время на ремонтные работы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10. Эта скорость характеризует технический и организационный уровни буровых работ, отражает эффективность совместного действия бригад, участвующих в цикле строительства скважины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а) техническая скорость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б) цикловая скорость</w:t>
      </w:r>
    </w:p>
    <w:p w:rsidR="00B4163A" w:rsidRPr="00B4163A" w:rsidRDefault="00B4163A" w:rsidP="00B41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4163A">
        <w:rPr>
          <w:color w:val="000000"/>
          <w:sz w:val="21"/>
          <w:szCs w:val="21"/>
        </w:rPr>
        <w:t>в) коммерческая скорость</w:t>
      </w:r>
    </w:p>
    <w:p w:rsidR="00F4407B" w:rsidRPr="00B4163A" w:rsidRDefault="00B4163A" w:rsidP="00B4163A">
      <w:pPr>
        <w:jc w:val="center"/>
        <w:rPr>
          <w:b/>
          <w:lang w:val="en-US"/>
        </w:rPr>
      </w:pPr>
      <w:r w:rsidRPr="00B4163A">
        <w:rPr>
          <w:b/>
        </w:rPr>
        <w:t>ответ</w:t>
      </w:r>
      <w:proofErr w:type="gramStart"/>
      <w:r w:rsidRPr="00B4163A">
        <w:rPr>
          <w:b/>
        </w:rPr>
        <w:t xml:space="preserve"> </w:t>
      </w:r>
      <w:r w:rsidRPr="00B4163A">
        <w:rPr>
          <w:b/>
          <w:lang w:val="en-US"/>
        </w:rPr>
        <w:t>:</w:t>
      </w:r>
      <w:proofErr w:type="gramEnd"/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</w:p>
    <w:p w:rsidR="00B4163A" w:rsidRDefault="00B4163A" w:rsidP="00B4163A">
      <w:pPr>
        <w:pStyle w:val="a4"/>
        <w:numPr>
          <w:ilvl w:val="0"/>
          <w:numId w:val="2"/>
        </w:numPr>
        <w:rPr>
          <w:lang w:val="en-US"/>
        </w:rPr>
      </w:pPr>
    </w:p>
    <w:p w:rsidR="00B4163A" w:rsidRDefault="00B4163A"/>
    <w:p w:rsidR="0004198A" w:rsidRDefault="0004198A"/>
    <w:p w:rsidR="0004198A" w:rsidRDefault="0004198A"/>
    <w:p w:rsidR="0004198A" w:rsidRDefault="0004198A" w:rsidP="0004198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на почту </w:t>
      </w:r>
      <w:hyperlink r:id="rId6" w:history="1">
        <w:r w:rsidRPr="004C65EA">
          <w:rPr>
            <w:rStyle w:val="a6"/>
            <w:rFonts w:ascii="Times New Roman" w:hAnsi="Times New Roman" w:cs="Times New Roman"/>
            <w:sz w:val="40"/>
            <w:szCs w:val="40"/>
            <w:lang w:val="en-US"/>
          </w:rPr>
          <w:t>dzhalsanovanv</w:t>
        </w:r>
        <w:r w:rsidRPr="004C65EA">
          <w:rPr>
            <w:rStyle w:val="a6"/>
            <w:rFonts w:ascii="Times New Roman" w:hAnsi="Times New Roman" w:cs="Times New Roman"/>
            <w:sz w:val="40"/>
            <w:szCs w:val="40"/>
          </w:rPr>
          <w:t>@</w:t>
        </w:r>
        <w:r w:rsidRPr="004C65EA">
          <w:rPr>
            <w:rStyle w:val="a6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Pr="004C65EA">
          <w:rPr>
            <w:rStyle w:val="a6"/>
            <w:rFonts w:ascii="Times New Roman" w:hAnsi="Times New Roman" w:cs="Times New Roman"/>
            <w:sz w:val="40"/>
            <w:szCs w:val="40"/>
          </w:rPr>
          <w:t>.</w:t>
        </w:r>
        <w:r w:rsidRPr="004C65EA">
          <w:rPr>
            <w:rStyle w:val="a6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</w:p>
    <w:p w:rsidR="0004198A" w:rsidRDefault="0004198A" w:rsidP="0004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Джалсанова Наталья Васильевна тел. +7-927-590-74-44</w:t>
      </w:r>
    </w:p>
    <w:p w:rsidR="0004198A" w:rsidRDefault="0004198A" w:rsidP="0004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присылайте до 06.02.2021г</w:t>
      </w:r>
    </w:p>
    <w:p w:rsidR="0004198A" w:rsidRPr="00447E98" w:rsidRDefault="0004198A" w:rsidP="0004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указывайте ФИО студента и ГРУППУ</w:t>
      </w:r>
    </w:p>
    <w:sectPr w:rsidR="0004198A" w:rsidRPr="00447E98" w:rsidSect="003C61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8D9"/>
    <w:multiLevelType w:val="hybridMultilevel"/>
    <w:tmpl w:val="EA12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34A5"/>
    <w:multiLevelType w:val="multilevel"/>
    <w:tmpl w:val="B658C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4C5D68"/>
    <w:multiLevelType w:val="multilevel"/>
    <w:tmpl w:val="607AA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E659A"/>
    <w:multiLevelType w:val="multilevel"/>
    <w:tmpl w:val="21D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B3ED4"/>
    <w:multiLevelType w:val="multilevel"/>
    <w:tmpl w:val="074C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27290"/>
    <w:multiLevelType w:val="hybridMultilevel"/>
    <w:tmpl w:val="C0948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63A"/>
    <w:rsid w:val="0004198A"/>
    <w:rsid w:val="003A4412"/>
    <w:rsid w:val="003C61BB"/>
    <w:rsid w:val="00671F0E"/>
    <w:rsid w:val="00B4163A"/>
    <w:rsid w:val="00C614A6"/>
    <w:rsid w:val="00EE0800"/>
    <w:rsid w:val="00F4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B"/>
  </w:style>
  <w:style w:type="paragraph" w:styleId="3">
    <w:name w:val="heading 3"/>
    <w:basedOn w:val="a"/>
    <w:link w:val="30"/>
    <w:uiPriority w:val="9"/>
    <w:qFormat/>
    <w:rsid w:val="00B41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1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6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1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B4163A"/>
    <w:rPr>
      <w:i/>
      <w:iCs/>
    </w:rPr>
  </w:style>
  <w:style w:type="character" w:styleId="a5">
    <w:name w:val="Emphasis"/>
    <w:basedOn w:val="a0"/>
    <w:uiPriority w:val="20"/>
    <w:qFormat/>
    <w:rsid w:val="00B4163A"/>
    <w:rPr>
      <w:i/>
      <w:iCs/>
    </w:rPr>
  </w:style>
  <w:style w:type="character" w:styleId="a6">
    <w:name w:val="Hyperlink"/>
    <w:basedOn w:val="a0"/>
    <w:uiPriority w:val="99"/>
    <w:unhideWhenUsed/>
    <w:rsid w:val="00041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alsanov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49F0-6ABB-432B-B8B1-010C26AF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джалсанова</cp:lastModifiedBy>
  <cp:revision>6</cp:revision>
  <dcterms:created xsi:type="dcterms:W3CDTF">2021-02-02T11:50:00Z</dcterms:created>
  <dcterms:modified xsi:type="dcterms:W3CDTF">2021-02-03T13:13:00Z</dcterms:modified>
</cp:coreProperties>
</file>